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347271F6" w:rsidR="006B35E4" w:rsidRPr="007469D0" w:rsidRDefault="007E56C5" w:rsidP="00827B4B">
      <w:pPr>
        <w:pStyle w:val="Title"/>
        <w:spacing w:after="160"/>
        <w:jc w:val="center"/>
        <w:rPr>
          <w:rFonts w:asciiTheme="minorHAnsi" w:hAnsiTheme="minorHAnsi" w:cstheme="minorHAnsi"/>
          <w:b/>
          <w:bCs/>
          <w:color w:val="262626" w:themeColor="text1" w:themeTint="D9"/>
          <w:sz w:val="40"/>
          <w:szCs w:val="40"/>
        </w:rPr>
      </w:pPr>
      <w:r w:rsidRPr="007469D0">
        <w:rPr>
          <w:rFonts w:asciiTheme="minorHAnsi" w:hAnsiTheme="minorHAnsi" w:cstheme="minorHAnsi"/>
          <w:b/>
          <w:bCs/>
          <w:color w:val="262626" w:themeColor="text1" w:themeTint="D9"/>
          <w:sz w:val="40"/>
          <w:szCs w:val="40"/>
        </w:rPr>
        <w:t>CLOSE THE GAP AWARDS</w:t>
      </w:r>
    </w:p>
    <w:p w14:paraId="5E4B4A05" w14:textId="458613FF" w:rsidR="00827B4B" w:rsidRPr="007469D0" w:rsidRDefault="00827B4B" w:rsidP="00827B4B">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142"/>
        <w:gridCol w:w="142"/>
        <w:gridCol w:w="425"/>
        <w:gridCol w:w="2268"/>
        <w:gridCol w:w="425"/>
        <w:gridCol w:w="709"/>
        <w:gridCol w:w="3533"/>
      </w:tblGrid>
      <w:tr w:rsidR="005E0F7C" w:rsidRPr="005E0F7C" w14:paraId="278859F2" w14:textId="77777777" w:rsidTr="007C3CB2">
        <w:tc>
          <w:tcPr>
            <w:tcW w:w="9912" w:type="dxa"/>
            <w:gridSpan w:val="8"/>
          </w:tcPr>
          <w:p w14:paraId="5374164D" w14:textId="1846841F" w:rsidR="00D84A20" w:rsidRPr="005E0F7C" w:rsidRDefault="007E56C5" w:rsidP="00C35671">
            <w:pPr>
              <w:spacing w:before="160" w:after="160"/>
              <w:jc w:val="both"/>
              <w:rPr>
                <w:b/>
                <w:bCs/>
                <w:color w:val="262626" w:themeColor="text1" w:themeTint="D9"/>
              </w:rPr>
            </w:pPr>
            <w:r w:rsidRPr="007E56C5">
              <w:rPr>
                <w:b/>
                <w:bCs/>
                <w:color w:val="262626" w:themeColor="text1" w:themeTint="D9"/>
              </w:rPr>
              <w:t>Closing the Gap is a federal government initiative that aims to reduce Indigenous disadvantage with respect to health, education, employment</w:t>
            </w:r>
            <w:r w:rsidR="00E50FAB">
              <w:rPr>
                <w:b/>
                <w:bCs/>
                <w:color w:val="262626" w:themeColor="text1" w:themeTint="D9"/>
              </w:rPr>
              <w:t>,</w:t>
            </w:r>
            <w:r w:rsidRPr="007E56C5">
              <w:rPr>
                <w:b/>
                <w:bCs/>
                <w:color w:val="262626" w:themeColor="text1" w:themeTint="D9"/>
              </w:rPr>
              <w:t xml:space="preserve"> and social justice.  The Close the Gap Awards recognises the significant work and outcomes that have contributed to Closing the Gap.</w:t>
            </w:r>
          </w:p>
        </w:tc>
      </w:tr>
      <w:tr w:rsidR="00005EFA" w:rsidRPr="005E0F7C" w14:paraId="6CE38A5B" w14:textId="77777777" w:rsidTr="006D4C31">
        <w:trPr>
          <w:trHeight w:val="391"/>
        </w:trPr>
        <w:tc>
          <w:tcPr>
            <w:tcW w:w="9912" w:type="dxa"/>
            <w:gridSpan w:val="8"/>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E44564">
        <w:trPr>
          <w:trHeight w:val="391"/>
        </w:trPr>
        <w:tc>
          <w:tcPr>
            <w:tcW w:w="2410" w:type="dxa"/>
            <w:gridSpan w:val="2"/>
            <w:vAlign w:val="center"/>
          </w:tcPr>
          <w:p w14:paraId="37E1D164" w14:textId="676E466C" w:rsidR="00CF4D98" w:rsidRPr="005E0F7C" w:rsidRDefault="00AC0841" w:rsidP="00C35671">
            <w:pPr>
              <w:rPr>
                <w:color w:val="262626" w:themeColor="text1" w:themeTint="D9"/>
              </w:rPr>
            </w:pPr>
            <w:r w:rsidRPr="005E0F7C">
              <w:rPr>
                <w:b/>
                <w:bCs/>
                <w:color w:val="262626" w:themeColor="text1" w:themeTint="D9"/>
              </w:rPr>
              <w:t>Title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bookmarkStart w:id="0" w:name="Text1"/>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bookmarkEnd w:id="0"/>
          </w:p>
        </w:tc>
        <w:tc>
          <w:tcPr>
            <w:tcW w:w="3969" w:type="dxa"/>
            <w:gridSpan w:val="5"/>
            <w:vAlign w:val="center"/>
          </w:tcPr>
          <w:p w14:paraId="6D2AC556" w14:textId="20AC4844"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vAlign w:val="center"/>
          </w:tcPr>
          <w:p w14:paraId="1CE1768C" w14:textId="69164D77"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5E0F7C" w:rsidRPr="005E0F7C" w14:paraId="34E4A34B" w14:textId="77777777" w:rsidTr="00E44564">
        <w:trPr>
          <w:trHeight w:val="391"/>
        </w:trPr>
        <w:tc>
          <w:tcPr>
            <w:tcW w:w="2410" w:type="dxa"/>
            <w:gridSpan w:val="2"/>
            <w:vAlign w:val="center"/>
          </w:tcPr>
          <w:p w14:paraId="20959931" w14:textId="74C05033" w:rsidR="00CF4D98" w:rsidRPr="005E0F7C" w:rsidRDefault="00AC0841" w:rsidP="00C3567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969" w:type="dxa"/>
            <w:gridSpan w:val="5"/>
            <w:vAlign w:val="center"/>
          </w:tcPr>
          <w:p w14:paraId="2622C166" w14:textId="58E3F21C"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tcBorders>
              <w:bottom w:val="single" w:sz="4" w:space="0" w:color="auto"/>
            </w:tcBorders>
            <w:vAlign w:val="center"/>
          </w:tcPr>
          <w:p w14:paraId="1E621C4E" w14:textId="1BEE7426"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1E4120" w:rsidRPr="005E0F7C" w14:paraId="1773EE6C" w14:textId="77777777" w:rsidTr="00E44564">
        <w:trPr>
          <w:trHeight w:val="391"/>
        </w:trPr>
        <w:tc>
          <w:tcPr>
            <w:tcW w:w="2410" w:type="dxa"/>
            <w:gridSpan w:val="2"/>
            <w:vAlign w:val="center"/>
          </w:tcPr>
          <w:p w14:paraId="202898D0" w14:textId="3683C892" w:rsidR="001E4120" w:rsidRPr="005E0F7C" w:rsidRDefault="001E4120" w:rsidP="00C35671">
            <w:pPr>
              <w:rPr>
                <w:b/>
                <w:bCs/>
                <w:color w:val="262626" w:themeColor="text1" w:themeTint="D9"/>
              </w:rPr>
            </w:pPr>
            <w:r>
              <w:rPr>
                <w:b/>
                <w:bCs/>
                <w:color w:val="262626" w:themeColor="text1" w:themeTint="D9"/>
              </w:rPr>
              <w:t>Region:</w:t>
            </w:r>
            <w:r w:rsidR="00576632">
              <w:rPr>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969" w:type="dxa"/>
            <w:gridSpan w:val="5"/>
            <w:vAlign w:val="center"/>
          </w:tcPr>
          <w:p w14:paraId="507B2187" w14:textId="70067235" w:rsidR="001E4120" w:rsidRPr="005E0F7C" w:rsidRDefault="001E4120" w:rsidP="001E4120">
            <w:pPr>
              <w:rPr>
                <w:b/>
                <w:bCs/>
                <w:color w:val="262626" w:themeColor="text1" w:themeTint="D9"/>
              </w:rPr>
            </w:pPr>
            <w:r>
              <w:rPr>
                <w:b/>
                <w:bCs/>
                <w:color w:val="262626" w:themeColor="text1" w:themeTint="D9"/>
              </w:rPr>
              <w:t>Unit:</w:t>
            </w:r>
            <w:r w:rsidR="00576632">
              <w:rPr>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tcBorders>
              <w:top w:val="single" w:sz="4" w:space="0" w:color="auto"/>
              <w:bottom w:val="nil"/>
            </w:tcBorders>
            <w:vAlign w:val="center"/>
          </w:tcPr>
          <w:p w14:paraId="1EC21A34" w14:textId="36625314"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576632">
              <w:rPr>
                <w:color w:val="262626" w:themeColor="text1" w:themeTint="D9"/>
              </w:rPr>
              <w:fldChar w:fldCharType="begin">
                <w:ffData>
                  <w:name w:val="Check1"/>
                  <w:enabled/>
                  <w:calcOnExit w:val="0"/>
                  <w:checkBox>
                    <w:sizeAuto/>
                    <w:default w:val="0"/>
                  </w:checkBox>
                </w:ffData>
              </w:fldChar>
            </w:r>
            <w:bookmarkStart w:id="1" w:name="Check1"/>
            <w:r w:rsidR="00576632">
              <w:rPr>
                <w:color w:val="262626" w:themeColor="text1" w:themeTint="D9"/>
              </w:rPr>
              <w:instrText xml:space="preserve"> FORMCHECKBOX </w:instrText>
            </w:r>
            <w:r w:rsidR="009166A3">
              <w:rPr>
                <w:color w:val="262626" w:themeColor="text1" w:themeTint="D9"/>
              </w:rPr>
            </w:r>
            <w:r w:rsidR="009166A3">
              <w:rPr>
                <w:color w:val="262626" w:themeColor="text1" w:themeTint="D9"/>
              </w:rPr>
              <w:fldChar w:fldCharType="separate"/>
            </w:r>
            <w:r w:rsidR="00576632">
              <w:rPr>
                <w:color w:val="262626" w:themeColor="text1" w:themeTint="D9"/>
              </w:rPr>
              <w:fldChar w:fldCharType="end"/>
            </w:r>
            <w:bookmarkEnd w:id="1"/>
            <w:r w:rsidR="00576632">
              <w:rPr>
                <w:color w:val="262626" w:themeColor="text1" w:themeTint="D9"/>
              </w:rPr>
              <w:t xml:space="preserve"> </w:t>
            </w:r>
            <w:r w:rsidRPr="005E0F7C">
              <w:rPr>
                <w:color w:val="262626" w:themeColor="text1" w:themeTint="D9"/>
              </w:rPr>
              <w:t>FRS</w:t>
            </w:r>
            <w:r w:rsidR="00576632">
              <w:rPr>
                <w:color w:val="262626" w:themeColor="text1" w:themeTint="D9"/>
              </w:rPr>
              <w:t xml:space="preserve">  </w:t>
            </w:r>
            <w:r w:rsidR="00576632">
              <w:rPr>
                <w:color w:val="262626" w:themeColor="text1" w:themeTint="D9"/>
              </w:rPr>
              <w:fldChar w:fldCharType="begin">
                <w:ffData>
                  <w:name w:val="Check2"/>
                  <w:enabled/>
                  <w:calcOnExit w:val="0"/>
                  <w:checkBox>
                    <w:sizeAuto/>
                    <w:default w:val="0"/>
                  </w:checkBox>
                </w:ffData>
              </w:fldChar>
            </w:r>
            <w:bookmarkStart w:id="2" w:name="Check2"/>
            <w:r w:rsidR="00576632">
              <w:rPr>
                <w:color w:val="262626" w:themeColor="text1" w:themeTint="D9"/>
              </w:rPr>
              <w:instrText xml:space="preserve"> FORMCHECKBOX </w:instrText>
            </w:r>
            <w:r w:rsidR="009166A3">
              <w:rPr>
                <w:color w:val="262626" w:themeColor="text1" w:themeTint="D9"/>
              </w:rPr>
            </w:r>
            <w:r w:rsidR="009166A3">
              <w:rPr>
                <w:color w:val="262626" w:themeColor="text1" w:themeTint="D9"/>
              </w:rPr>
              <w:fldChar w:fldCharType="separate"/>
            </w:r>
            <w:r w:rsidR="00576632">
              <w:rPr>
                <w:color w:val="262626" w:themeColor="text1" w:themeTint="D9"/>
              </w:rPr>
              <w:fldChar w:fldCharType="end"/>
            </w:r>
            <w:bookmarkEnd w:id="2"/>
            <w:r w:rsidR="00576632">
              <w:rPr>
                <w:color w:val="262626" w:themeColor="text1" w:themeTint="D9"/>
              </w:rPr>
              <w:t xml:space="preserve"> </w:t>
            </w:r>
            <w:r w:rsidRPr="005E0F7C">
              <w:rPr>
                <w:color w:val="262626" w:themeColor="text1" w:themeTint="D9"/>
              </w:rPr>
              <w:t>RFS</w:t>
            </w:r>
            <w:r w:rsidR="00576632">
              <w:rPr>
                <w:color w:val="262626" w:themeColor="text1" w:themeTint="D9"/>
              </w:rPr>
              <w:t xml:space="preserve">  </w:t>
            </w:r>
            <w:r w:rsidR="00576632">
              <w:rPr>
                <w:color w:val="262626" w:themeColor="text1" w:themeTint="D9"/>
              </w:rPr>
              <w:fldChar w:fldCharType="begin">
                <w:ffData>
                  <w:name w:val="Check3"/>
                  <w:enabled/>
                  <w:calcOnExit w:val="0"/>
                  <w:checkBox>
                    <w:sizeAuto/>
                    <w:default w:val="0"/>
                  </w:checkBox>
                </w:ffData>
              </w:fldChar>
            </w:r>
            <w:bookmarkStart w:id="3" w:name="Check3"/>
            <w:r w:rsidR="00576632">
              <w:rPr>
                <w:color w:val="262626" w:themeColor="text1" w:themeTint="D9"/>
              </w:rPr>
              <w:instrText xml:space="preserve"> FORMCHECKBOX </w:instrText>
            </w:r>
            <w:r w:rsidR="009166A3">
              <w:rPr>
                <w:color w:val="262626" w:themeColor="text1" w:themeTint="D9"/>
              </w:rPr>
            </w:r>
            <w:r w:rsidR="009166A3">
              <w:rPr>
                <w:color w:val="262626" w:themeColor="text1" w:themeTint="D9"/>
              </w:rPr>
              <w:fldChar w:fldCharType="separate"/>
            </w:r>
            <w:r w:rsidR="00576632">
              <w:rPr>
                <w:color w:val="262626" w:themeColor="text1" w:themeTint="D9"/>
              </w:rPr>
              <w:fldChar w:fldCharType="end"/>
            </w:r>
            <w:bookmarkEnd w:id="3"/>
            <w:r w:rsidR="00576632">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E44564">
        <w:trPr>
          <w:trHeight w:val="391"/>
        </w:trPr>
        <w:tc>
          <w:tcPr>
            <w:tcW w:w="2410" w:type="dxa"/>
            <w:gridSpan w:val="2"/>
            <w:vAlign w:val="center"/>
          </w:tcPr>
          <w:p w14:paraId="42594E9C" w14:textId="51047CE8" w:rsidR="001E4120" w:rsidRPr="005E0F7C" w:rsidRDefault="001E4120" w:rsidP="00C35671">
            <w:pPr>
              <w:rPr>
                <w:color w:val="262626" w:themeColor="text1" w:themeTint="D9"/>
              </w:rPr>
            </w:pPr>
            <w:r w:rsidRPr="005E0F7C">
              <w:rPr>
                <w:b/>
                <w:bCs/>
                <w:color w:val="262626" w:themeColor="text1" w:themeTint="D9"/>
              </w:rPr>
              <w:t>Phone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969" w:type="dxa"/>
            <w:gridSpan w:val="5"/>
            <w:vAlign w:val="center"/>
          </w:tcPr>
          <w:p w14:paraId="772992C1" w14:textId="7FC037F4"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tcBorders>
              <w:top w:val="nil"/>
            </w:tcBorders>
            <w:vAlign w:val="center"/>
          </w:tcPr>
          <w:p w14:paraId="10EFFF63" w14:textId="65F4B302" w:rsidR="001E4120" w:rsidRPr="005E0F7C" w:rsidRDefault="001E4120" w:rsidP="001E4120">
            <w:pPr>
              <w:rPr>
                <w:color w:val="262626" w:themeColor="text1" w:themeTint="D9"/>
              </w:rPr>
            </w:pPr>
            <w:r w:rsidRPr="005E0F7C">
              <w:rPr>
                <w:color w:val="262626" w:themeColor="text1" w:themeTint="D9"/>
              </w:rPr>
              <w:t xml:space="preserve">               </w:t>
            </w:r>
            <w:r w:rsidR="00576632">
              <w:rPr>
                <w:color w:val="262626" w:themeColor="text1" w:themeTint="D9"/>
              </w:rPr>
              <w:fldChar w:fldCharType="begin">
                <w:ffData>
                  <w:name w:val="Check4"/>
                  <w:enabled/>
                  <w:calcOnExit w:val="0"/>
                  <w:checkBox>
                    <w:sizeAuto/>
                    <w:default w:val="0"/>
                  </w:checkBox>
                </w:ffData>
              </w:fldChar>
            </w:r>
            <w:bookmarkStart w:id="4" w:name="Check4"/>
            <w:r w:rsidR="00576632">
              <w:rPr>
                <w:color w:val="262626" w:themeColor="text1" w:themeTint="D9"/>
              </w:rPr>
              <w:instrText xml:space="preserve"> FORMCHECKBOX </w:instrText>
            </w:r>
            <w:r w:rsidR="009166A3">
              <w:rPr>
                <w:color w:val="262626" w:themeColor="text1" w:themeTint="D9"/>
              </w:rPr>
            </w:r>
            <w:r w:rsidR="009166A3">
              <w:rPr>
                <w:color w:val="262626" w:themeColor="text1" w:themeTint="D9"/>
              </w:rPr>
              <w:fldChar w:fldCharType="separate"/>
            </w:r>
            <w:r w:rsidR="00576632">
              <w:rPr>
                <w:color w:val="262626" w:themeColor="text1" w:themeTint="D9"/>
              </w:rPr>
              <w:fldChar w:fldCharType="end"/>
            </w:r>
            <w:bookmarkEnd w:id="4"/>
            <w:r w:rsidR="00576632">
              <w:rPr>
                <w:color w:val="262626" w:themeColor="text1" w:themeTint="D9"/>
              </w:rPr>
              <w:t xml:space="preserve"> </w:t>
            </w:r>
            <w:r w:rsidRPr="005E0F7C">
              <w:rPr>
                <w:color w:val="262626" w:themeColor="text1" w:themeTint="D9"/>
              </w:rPr>
              <w:t>DM</w:t>
            </w:r>
            <w:r w:rsidR="00576632">
              <w:rPr>
                <w:color w:val="262626" w:themeColor="text1" w:themeTint="D9"/>
              </w:rPr>
              <w:t xml:space="preserve">  </w:t>
            </w:r>
            <w:r w:rsidR="00576632">
              <w:rPr>
                <w:color w:val="262626" w:themeColor="text1" w:themeTint="D9"/>
              </w:rPr>
              <w:fldChar w:fldCharType="begin">
                <w:ffData>
                  <w:name w:val="Check5"/>
                  <w:enabled/>
                  <w:calcOnExit w:val="0"/>
                  <w:checkBox>
                    <w:sizeAuto/>
                    <w:default w:val="0"/>
                  </w:checkBox>
                </w:ffData>
              </w:fldChar>
            </w:r>
            <w:bookmarkStart w:id="5" w:name="Check5"/>
            <w:r w:rsidR="00576632">
              <w:rPr>
                <w:color w:val="262626" w:themeColor="text1" w:themeTint="D9"/>
              </w:rPr>
              <w:instrText xml:space="preserve"> FORMCHECKBOX </w:instrText>
            </w:r>
            <w:r w:rsidR="009166A3">
              <w:rPr>
                <w:color w:val="262626" w:themeColor="text1" w:themeTint="D9"/>
              </w:rPr>
            </w:r>
            <w:r w:rsidR="009166A3">
              <w:rPr>
                <w:color w:val="262626" w:themeColor="text1" w:themeTint="D9"/>
              </w:rPr>
              <w:fldChar w:fldCharType="separate"/>
            </w:r>
            <w:r w:rsidR="00576632">
              <w:rPr>
                <w:color w:val="262626" w:themeColor="text1" w:themeTint="D9"/>
              </w:rPr>
              <w:fldChar w:fldCharType="end"/>
            </w:r>
            <w:bookmarkEnd w:id="5"/>
            <w:r w:rsidR="00576632">
              <w:rPr>
                <w:color w:val="262626" w:themeColor="text1" w:themeTint="D9"/>
              </w:rPr>
              <w:t xml:space="preserve"> </w:t>
            </w:r>
            <w:r w:rsidRPr="005E0F7C">
              <w:rPr>
                <w:color w:val="262626" w:themeColor="text1" w:themeTint="D9"/>
              </w:rPr>
              <w:t>State</w:t>
            </w:r>
          </w:p>
        </w:tc>
      </w:tr>
      <w:tr w:rsidR="005E0F7C" w:rsidRPr="005E0F7C" w14:paraId="1E75CFC4" w14:textId="77777777" w:rsidTr="006D5A95">
        <w:trPr>
          <w:trHeight w:val="391"/>
        </w:trPr>
        <w:tc>
          <w:tcPr>
            <w:tcW w:w="6379" w:type="dxa"/>
            <w:gridSpan w:val="7"/>
            <w:vAlign w:val="center"/>
          </w:tcPr>
          <w:p w14:paraId="69FD951E" w14:textId="14C1A9EA" w:rsidR="002E526B" w:rsidRPr="005E0F7C" w:rsidRDefault="002E526B" w:rsidP="00C35671">
            <w:pPr>
              <w:rPr>
                <w:color w:val="262626" w:themeColor="text1" w:themeTint="D9"/>
              </w:rPr>
            </w:pPr>
            <w:r w:rsidRPr="005E0F7C">
              <w:rPr>
                <w:b/>
                <w:bCs/>
                <w:color w:val="262626" w:themeColor="text1" w:themeTint="D9"/>
              </w:rPr>
              <w:t>Email</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tcBorders>
              <w:top w:val="nil"/>
              <w:bottom w:val="single" w:sz="4" w:space="0" w:color="auto"/>
            </w:tcBorders>
            <w:vAlign w:val="center"/>
          </w:tcPr>
          <w:p w14:paraId="404E7F48" w14:textId="70AEDCD8" w:rsidR="002E526B" w:rsidRPr="009C36DB" w:rsidRDefault="009C36DB" w:rsidP="00AC0841">
            <w:pPr>
              <w:rPr>
                <w:b/>
                <w:bCs/>
                <w:color w:val="262626" w:themeColor="text1" w:themeTint="D9"/>
              </w:rPr>
            </w:pPr>
            <w:r w:rsidRPr="009C36DB">
              <w:rPr>
                <w:b/>
                <w:bCs/>
                <w:color w:val="262626" w:themeColor="text1" w:themeTint="D9"/>
              </w:rPr>
              <w:t>DOB:</w:t>
            </w:r>
            <w:r w:rsidR="00576632">
              <w:rPr>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5E0F7C" w:rsidRPr="005E0F7C" w14:paraId="6CA3797C" w14:textId="77777777" w:rsidTr="007C3CB2">
        <w:trPr>
          <w:trHeight w:val="391"/>
        </w:trPr>
        <w:tc>
          <w:tcPr>
            <w:tcW w:w="9912" w:type="dxa"/>
            <w:gridSpan w:val="8"/>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576632">
        <w:trPr>
          <w:trHeight w:val="391"/>
        </w:trPr>
        <w:tc>
          <w:tcPr>
            <w:tcW w:w="2552" w:type="dxa"/>
            <w:gridSpan w:val="3"/>
            <w:vAlign w:val="center"/>
          </w:tcPr>
          <w:p w14:paraId="62C8C706" w14:textId="6A32F257" w:rsidR="005A6901" w:rsidRPr="005E0F7C" w:rsidRDefault="005A6901" w:rsidP="00C3567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827" w:type="dxa"/>
            <w:gridSpan w:val="4"/>
            <w:vAlign w:val="center"/>
          </w:tcPr>
          <w:p w14:paraId="4B88118A" w14:textId="0D669AF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vAlign w:val="center"/>
          </w:tcPr>
          <w:p w14:paraId="4C2BDC27" w14:textId="64A4175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7C3CB2" w:rsidRPr="005E0F7C" w14:paraId="1A9D17A8" w14:textId="77777777" w:rsidTr="00576632">
        <w:trPr>
          <w:trHeight w:val="391"/>
        </w:trPr>
        <w:tc>
          <w:tcPr>
            <w:tcW w:w="2552" w:type="dxa"/>
            <w:gridSpan w:val="3"/>
            <w:vAlign w:val="center"/>
          </w:tcPr>
          <w:p w14:paraId="7158B572" w14:textId="58545AE9" w:rsidR="005A6901" w:rsidRPr="005E0F7C" w:rsidRDefault="005A6901" w:rsidP="00C3567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827" w:type="dxa"/>
            <w:gridSpan w:val="4"/>
            <w:vAlign w:val="center"/>
          </w:tcPr>
          <w:p w14:paraId="7335D38B" w14:textId="279282B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vAlign w:val="center"/>
          </w:tcPr>
          <w:p w14:paraId="73017973" w14:textId="3DE9BD4E"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340870" w:rsidRPr="005E0F7C" w14:paraId="2DE433DA" w14:textId="77777777" w:rsidTr="00576632">
        <w:trPr>
          <w:trHeight w:val="391"/>
        </w:trPr>
        <w:tc>
          <w:tcPr>
            <w:tcW w:w="2552" w:type="dxa"/>
            <w:gridSpan w:val="3"/>
            <w:vAlign w:val="center"/>
          </w:tcPr>
          <w:p w14:paraId="68950F1C" w14:textId="5D37D6F0" w:rsidR="00340870" w:rsidRPr="005E0F7C" w:rsidRDefault="00340870" w:rsidP="00C35671">
            <w:pPr>
              <w:rPr>
                <w:b/>
                <w:bCs/>
                <w:color w:val="262626" w:themeColor="text1" w:themeTint="D9"/>
              </w:rPr>
            </w:pPr>
            <w:r>
              <w:rPr>
                <w:b/>
                <w:bCs/>
                <w:color w:val="262626" w:themeColor="text1" w:themeTint="D9"/>
              </w:rPr>
              <w:t>Region:</w:t>
            </w:r>
            <w:r w:rsidR="00576632">
              <w:rPr>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827" w:type="dxa"/>
            <w:gridSpan w:val="4"/>
            <w:vAlign w:val="center"/>
          </w:tcPr>
          <w:p w14:paraId="39719484" w14:textId="400941AD" w:rsidR="00340870" w:rsidRPr="005E0F7C" w:rsidRDefault="00340870" w:rsidP="00340870">
            <w:pPr>
              <w:rPr>
                <w:b/>
                <w:bCs/>
                <w:color w:val="262626" w:themeColor="text1" w:themeTint="D9"/>
              </w:rPr>
            </w:pPr>
            <w:r>
              <w:rPr>
                <w:b/>
                <w:bCs/>
                <w:color w:val="262626" w:themeColor="text1" w:themeTint="D9"/>
              </w:rPr>
              <w:t>Unit:</w:t>
            </w:r>
            <w:r w:rsidR="00576632">
              <w:rPr>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tcBorders>
              <w:bottom w:val="nil"/>
            </w:tcBorders>
            <w:vAlign w:val="center"/>
          </w:tcPr>
          <w:p w14:paraId="555B62A5" w14:textId="005D4394" w:rsidR="00340870" w:rsidRPr="005E0F7C" w:rsidRDefault="00340870" w:rsidP="0034087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542D3B">
              <w:rPr>
                <w:color w:val="262626" w:themeColor="text1" w:themeTint="D9"/>
              </w:rPr>
              <w:fldChar w:fldCharType="begin">
                <w:ffData>
                  <w:name w:val="Check6"/>
                  <w:enabled/>
                  <w:calcOnExit w:val="0"/>
                  <w:checkBox>
                    <w:sizeAuto/>
                    <w:default w:val="0"/>
                  </w:checkBox>
                </w:ffData>
              </w:fldChar>
            </w:r>
            <w:bookmarkStart w:id="6" w:name="Check6"/>
            <w:r w:rsidR="00542D3B">
              <w:rPr>
                <w:color w:val="262626" w:themeColor="text1" w:themeTint="D9"/>
              </w:rPr>
              <w:instrText xml:space="preserve"> FORMCHECKBOX </w:instrText>
            </w:r>
            <w:r w:rsidR="009166A3">
              <w:rPr>
                <w:color w:val="262626" w:themeColor="text1" w:themeTint="D9"/>
              </w:rPr>
            </w:r>
            <w:r w:rsidR="009166A3">
              <w:rPr>
                <w:color w:val="262626" w:themeColor="text1" w:themeTint="D9"/>
              </w:rPr>
              <w:fldChar w:fldCharType="separate"/>
            </w:r>
            <w:r w:rsidR="00542D3B">
              <w:rPr>
                <w:color w:val="262626" w:themeColor="text1" w:themeTint="D9"/>
              </w:rPr>
              <w:fldChar w:fldCharType="end"/>
            </w:r>
            <w:bookmarkEnd w:id="6"/>
            <w:r w:rsidR="00542D3B">
              <w:rPr>
                <w:color w:val="262626" w:themeColor="text1" w:themeTint="D9"/>
              </w:rPr>
              <w:t xml:space="preserve"> </w:t>
            </w:r>
            <w:r w:rsidRPr="005E0F7C">
              <w:rPr>
                <w:color w:val="262626" w:themeColor="text1" w:themeTint="D9"/>
              </w:rPr>
              <w:t>FRS</w:t>
            </w:r>
            <w:r w:rsidR="00542D3B">
              <w:rPr>
                <w:color w:val="262626" w:themeColor="text1" w:themeTint="D9"/>
              </w:rPr>
              <w:t xml:space="preserve">  </w:t>
            </w:r>
            <w:r w:rsidR="00542D3B">
              <w:rPr>
                <w:color w:val="262626" w:themeColor="text1" w:themeTint="D9"/>
              </w:rPr>
              <w:fldChar w:fldCharType="begin">
                <w:ffData>
                  <w:name w:val="Check7"/>
                  <w:enabled/>
                  <w:calcOnExit w:val="0"/>
                  <w:checkBox>
                    <w:sizeAuto/>
                    <w:default w:val="0"/>
                  </w:checkBox>
                </w:ffData>
              </w:fldChar>
            </w:r>
            <w:bookmarkStart w:id="7" w:name="Check7"/>
            <w:r w:rsidR="00542D3B">
              <w:rPr>
                <w:color w:val="262626" w:themeColor="text1" w:themeTint="D9"/>
              </w:rPr>
              <w:instrText xml:space="preserve"> FORMCHECKBOX </w:instrText>
            </w:r>
            <w:r w:rsidR="009166A3">
              <w:rPr>
                <w:color w:val="262626" w:themeColor="text1" w:themeTint="D9"/>
              </w:rPr>
            </w:r>
            <w:r w:rsidR="009166A3">
              <w:rPr>
                <w:color w:val="262626" w:themeColor="text1" w:themeTint="D9"/>
              </w:rPr>
              <w:fldChar w:fldCharType="separate"/>
            </w:r>
            <w:r w:rsidR="00542D3B">
              <w:rPr>
                <w:color w:val="262626" w:themeColor="text1" w:themeTint="D9"/>
              </w:rPr>
              <w:fldChar w:fldCharType="end"/>
            </w:r>
            <w:bookmarkEnd w:id="7"/>
            <w:r w:rsidR="00542D3B">
              <w:rPr>
                <w:color w:val="262626" w:themeColor="text1" w:themeTint="D9"/>
              </w:rPr>
              <w:t xml:space="preserve"> </w:t>
            </w:r>
            <w:r w:rsidRPr="005E0F7C">
              <w:rPr>
                <w:color w:val="262626" w:themeColor="text1" w:themeTint="D9"/>
              </w:rPr>
              <w:t>RFS</w:t>
            </w:r>
            <w:r w:rsidR="00542D3B">
              <w:rPr>
                <w:color w:val="262626" w:themeColor="text1" w:themeTint="D9"/>
              </w:rPr>
              <w:t xml:space="preserve">  </w:t>
            </w:r>
            <w:r w:rsidR="00542D3B">
              <w:rPr>
                <w:color w:val="262626" w:themeColor="text1" w:themeTint="D9"/>
              </w:rPr>
              <w:fldChar w:fldCharType="begin">
                <w:ffData>
                  <w:name w:val="Check8"/>
                  <w:enabled/>
                  <w:calcOnExit w:val="0"/>
                  <w:checkBox>
                    <w:sizeAuto/>
                    <w:default w:val="0"/>
                  </w:checkBox>
                </w:ffData>
              </w:fldChar>
            </w:r>
            <w:bookmarkStart w:id="8" w:name="Check8"/>
            <w:r w:rsidR="00542D3B">
              <w:rPr>
                <w:color w:val="262626" w:themeColor="text1" w:themeTint="D9"/>
              </w:rPr>
              <w:instrText xml:space="preserve"> FORMCHECKBOX </w:instrText>
            </w:r>
            <w:r w:rsidR="009166A3">
              <w:rPr>
                <w:color w:val="262626" w:themeColor="text1" w:themeTint="D9"/>
              </w:rPr>
            </w:r>
            <w:r w:rsidR="009166A3">
              <w:rPr>
                <w:color w:val="262626" w:themeColor="text1" w:themeTint="D9"/>
              </w:rPr>
              <w:fldChar w:fldCharType="separate"/>
            </w:r>
            <w:r w:rsidR="00542D3B">
              <w:rPr>
                <w:color w:val="262626" w:themeColor="text1" w:themeTint="D9"/>
              </w:rPr>
              <w:fldChar w:fldCharType="end"/>
            </w:r>
            <w:bookmarkEnd w:id="8"/>
            <w:r w:rsidR="00542D3B">
              <w:rPr>
                <w:color w:val="262626" w:themeColor="text1" w:themeTint="D9"/>
              </w:rPr>
              <w:t xml:space="preserve"> </w:t>
            </w:r>
            <w:r w:rsidRPr="005E0F7C">
              <w:rPr>
                <w:color w:val="262626" w:themeColor="text1" w:themeTint="D9"/>
              </w:rPr>
              <w:t xml:space="preserve">SES </w:t>
            </w:r>
          </w:p>
        </w:tc>
      </w:tr>
      <w:tr w:rsidR="007C3CB2" w:rsidRPr="005E0F7C" w14:paraId="1BD5229C" w14:textId="77777777" w:rsidTr="00576632">
        <w:trPr>
          <w:trHeight w:val="391"/>
        </w:trPr>
        <w:tc>
          <w:tcPr>
            <w:tcW w:w="2552" w:type="dxa"/>
            <w:gridSpan w:val="3"/>
            <w:vAlign w:val="center"/>
          </w:tcPr>
          <w:p w14:paraId="012E3E1A" w14:textId="4E6B53CD" w:rsidR="005A6901" w:rsidRPr="005E0F7C" w:rsidRDefault="005A6901" w:rsidP="00C3567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827" w:type="dxa"/>
            <w:gridSpan w:val="4"/>
            <w:vAlign w:val="center"/>
          </w:tcPr>
          <w:p w14:paraId="6611225E" w14:textId="556662A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tcBorders>
              <w:top w:val="nil"/>
              <w:bottom w:val="single" w:sz="4" w:space="0" w:color="auto"/>
            </w:tcBorders>
            <w:vAlign w:val="center"/>
          </w:tcPr>
          <w:p w14:paraId="3A604F76" w14:textId="063993ED" w:rsidR="005A6901" w:rsidRPr="005E0F7C" w:rsidRDefault="00340870" w:rsidP="005A6901">
            <w:pPr>
              <w:rPr>
                <w:rFonts w:eastAsia="MS Gothic" w:cstheme="minorHAnsi"/>
                <w:b/>
                <w:bCs/>
                <w:color w:val="262626" w:themeColor="text1" w:themeTint="D9"/>
              </w:rPr>
            </w:pPr>
            <w:r w:rsidRPr="005E0F7C">
              <w:rPr>
                <w:color w:val="262626" w:themeColor="text1" w:themeTint="D9"/>
              </w:rPr>
              <w:t xml:space="preserve">               </w:t>
            </w:r>
            <w:r w:rsidR="00542D3B">
              <w:rPr>
                <w:color w:val="262626" w:themeColor="text1" w:themeTint="D9"/>
              </w:rPr>
              <w:fldChar w:fldCharType="begin">
                <w:ffData>
                  <w:name w:val="Check9"/>
                  <w:enabled/>
                  <w:calcOnExit w:val="0"/>
                  <w:checkBox>
                    <w:sizeAuto/>
                    <w:default w:val="0"/>
                  </w:checkBox>
                </w:ffData>
              </w:fldChar>
            </w:r>
            <w:bookmarkStart w:id="9" w:name="Check9"/>
            <w:r w:rsidR="00542D3B">
              <w:rPr>
                <w:color w:val="262626" w:themeColor="text1" w:themeTint="D9"/>
              </w:rPr>
              <w:instrText xml:space="preserve"> FORMCHECKBOX </w:instrText>
            </w:r>
            <w:r w:rsidR="009166A3">
              <w:rPr>
                <w:color w:val="262626" w:themeColor="text1" w:themeTint="D9"/>
              </w:rPr>
            </w:r>
            <w:r w:rsidR="009166A3">
              <w:rPr>
                <w:color w:val="262626" w:themeColor="text1" w:themeTint="D9"/>
              </w:rPr>
              <w:fldChar w:fldCharType="separate"/>
            </w:r>
            <w:r w:rsidR="00542D3B">
              <w:rPr>
                <w:color w:val="262626" w:themeColor="text1" w:themeTint="D9"/>
              </w:rPr>
              <w:fldChar w:fldCharType="end"/>
            </w:r>
            <w:bookmarkEnd w:id="9"/>
            <w:r w:rsidR="00542D3B">
              <w:rPr>
                <w:color w:val="262626" w:themeColor="text1" w:themeTint="D9"/>
              </w:rPr>
              <w:t xml:space="preserve"> </w:t>
            </w:r>
            <w:r w:rsidRPr="005E0F7C">
              <w:rPr>
                <w:color w:val="262626" w:themeColor="text1" w:themeTint="D9"/>
              </w:rPr>
              <w:t>DM</w:t>
            </w:r>
            <w:r w:rsidR="00542D3B">
              <w:rPr>
                <w:color w:val="262626" w:themeColor="text1" w:themeTint="D9"/>
              </w:rPr>
              <w:t xml:space="preserve">  </w:t>
            </w:r>
            <w:r w:rsidR="00542D3B">
              <w:rPr>
                <w:color w:val="262626" w:themeColor="text1" w:themeTint="D9"/>
              </w:rPr>
              <w:fldChar w:fldCharType="begin">
                <w:ffData>
                  <w:name w:val="Check10"/>
                  <w:enabled/>
                  <w:calcOnExit w:val="0"/>
                  <w:checkBox>
                    <w:sizeAuto/>
                    <w:default w:val="0"/>
                  </w:checkBox>
                </w:ffData>
              </w:fldChar>
            </w:r>
            <w:bookmarkStart w:id="10" w:name="Check10"/>
            <w:r w:rsidR="00542D3B">
              <w:rPr>
                <w:color w:val="262626" w:themeColor="text1" w:themeTint="D9"/>
              </w:rPr>
              <w:instrText xml:space="preserve"> FORMCHECKBOX </w:instrText>
            </w:r>
            <w:r w:rsidR="009166A3">
              <w:rPr>
                <w:color w:val="262626" w:themeColor="text1" w:themeTint="D9"/>
              </w:rPr>
            </w:r>
            <w:r w:rsidR="009166A3">
              <w:rPr>
                <w:color w:val="262626" w:themeColor="text1" w:themeTint="D9"/>
              </w:rPr>
              <w:fldChar w:fldCharType="separate"/>
            </w:r>
            <w:r w:rsidR="00542D3B">
              <w:rPr>
                <w:color w:val="262626" w:themeColor="text1" w:themeTint="D9"/>
              </w:rPr>
              <w:fldChar w:fldCharType="end"/>
            </w:r>
            <w:bookmarkEnd w:id="10"/>
            <w:r w:rsidR="00542D3B">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8"/>
            <w:tcBorders>
              <w:top w:val="single" w:sz="4" w:space="0" w:color="auto"/>
            </w:tcBorders>
            <w:vAlign w:val="center"/>
          </w:tcPr>
          <w:p w14:paraId="24C1189B" w14:textId="2DED3AAF" w:rsidR="00522A7F" w:rsidRPr="005E0F7C" w:rsidRDefault="00522A7F" w:rsidP="00C3567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576632">
              <w:rPr>
                <w:rFonts w:eastAsia="MS Gothic" w:cstheme="minorHAnsi"/>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FD2DF3" w:rsidRPr="005E0F7C" w14:paraId="7745825D" w14:textId="77777777" w:rsidTr="00FD2DF3">
        <w:trPr>
          <w:trHeight w:val="391"/>
        </w:trPr>
        <w:tc>
          <w:tcPr>
            <w:tcW w:w="6379" w:type="dxa"/>
            <w:gridSpan w:val="7"/>
            <w:vAlign w:val="center"/>
          </w:tcPr>
          <w:p w14:paraId="6635B6EF" w14:textId="3B27485B" w:rsidR="00FD2DF3" w:rsidRPr="005E0F7C" w:rsidRDefault="00FD2DF3" w:rsidP="00C35671">
            <w:pPr>
              <w:rPr>
                <w:rFonts w:eastAsia="MS Gothic" w:cstheme="minorHAnsi"/>
                <w:color w:val="262626" w:themeColor="text1" w:themeTint="D9"/>
              </w:rPr>
            </w:pPr>
            <w:r>
              <w:rPr>
                <w:rFonts w:eastAsia="MS Gothic" w:cstheme="minorHAnsi"/>
                <w:b/>
                <w:bCs/>
                <w:color w:val="262626" w:themeColor="text1" w:themeTint="D9"/>
              </w:rPr>
              <w:t>Signature:</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vAlign w:val="center"/>
          </w:tcPr>
          <w:p w14:paraId="13B3E42E" w14:textId="49933F7B"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5E0F7C" w:rsidRPr="005E0F7C" w14:paraId="31F15465" w14:textId="77777777" w:rsidTr="00E313FC">
        <w:trPr>
          <w:trHeight w:val="391"/>
        </w:trPr>
        <w:tc>
          <w:tcPr>
            <w:tcW w:w="9912" w:type="dxa"/>
            <w:gridSpan w:val="8"/>
            <w:shd w:val="clear" w:color="auto" w:fill="D9D9D9" w:themeFill="background1" w:themeFillShade="D9"/>
            <w:vAlign w:val="center"/>
          </w:tcPr>
          <w:p w14:paraId="0BB17565" w14:textId="4C98EBE7"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7E56C5">
              <w:rPr>
                <w:rFonts w:eastAsia="MS Gothic" w:cstheme="minorHAnsi"/>
                <w:b/>
                <w:bCs/>
                <w:color w:val="262626" w:themeColor="text1" w:themeTint="D9"/>
              </w:rPr>
              <w:t>CATEGORY</w:t>
            </w:r>
            <w:r>
              <w:rPr>
                <w:rFonts w:eastAsia="MS Gothic" w:cstheme="minorHAnsi"/>
                <w:b/>
                <w:bCs/>
                <w:color w:val="262626" w:themeColor="text1" w:themeTint="D9"/>
              </w:rPr>
              <w:t xml:space="preserve"> </w:t>
            </w:r>
          </w:p>
        </w:tc>
      </w:tr>
      <w:tr w:rsidR="00AE09C9" w:rsidRPr="005E0F7C" w14:paraId="3B6054AE" w14:textId="77777777" w:rsidTr="00AE09C9">
        <w:trPr>
          <w:trHeight w:val="391"/>
        </w:trPr>
        <w:tc>
          <w:tcPr>
            <w:tcW w:w="2977" w:type="dxa"/>
            <w:gridSpan w:val="4"/>
            <w:tcBorders>
              <w:bottom w:val="single" w:sz="4" w:space="0" w:color="auto"/>
            </w:tcBorders>
            <w:vAlign w:val="center"/>
          </w:tcPr>
          <w:p w14:paraId="1E9AFCF2" w14:textId="22E31A03" w:rsidR="00AE09C9" w:rsidRPr="007E56C5" w:rsidRDefault="00542D3B" w:rsidP="00C3567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11"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9166A3">
              <w:rPr>
                <w:rFonts w:ascii="MS Gothic" w:eastAsia="MS Gothic" w:hAnsi="MS Gothic" w:cstheme="minorHAnsi"/>
                <w:color w:val="262626" w:themeColor="text1" w:themeTint="D9"/>
              </w:rPr>
            </w:r>
            <w:r w:rsidR="009166A3">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1"/>
            <w:r>
              <w:rPr>
                <w:rFonts w:ascii="MS Gothic" w:eastAsia="MS Gothic" w:hAnsi="MS Gothic" w:cstheme="minorHAnsi"/>
                <w:color w:val="262626" w:themeColor="text1" w:themeTint="D9"/>
              </w:rPr>
              <w:t xml:space="preserve"> </w:t>
            </w:r>
            <w:r w:rsidR="007E56C5">
              <w:rPr>
                <w:rFonts w:eastAsia="MS Gothic" w:cstheme="minorHAnsi"/>
                <w:color w:val="262626" w:themeColor="text1" w:themeTint="D9"/>
              </w:rPr>
              <w:t>Individual</w:t>
            </w:r>
          </w:p>
        </w:tc>
        <w:tc>
          <w:tcPr>
            <w:tcW w:w="3402" w:type="dxa"/>
            <w:gridSpan w:val="3"/>
            <w:tcBorders>
              <w:bottom w:val="single" w:sz="4" w:space="0" w:color="auto"/>
            </w:tcBorders>
            <w:vAlign w:val="center"/>
          </w:tcPr>
          <w:p w14:paraId="3AE69D2A" w14:textId="4AEFEF12" w:rsidR="00AE09C9" w:rsidRPr="007E56C5" w:rsidRDefault="00542D3B" w:rsidP="00AE09C9">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2"/>
                  <w:enabled/>
                  <w:calcOnExit w:val="0"/>
                  <w:checkBox>
                    <w:sizeAuto/>
                    <w:default w:val="0"/>
                  </w:checkBox>
                </w:ffData>
              </w:fldChar>
            </w:r>
            <w:bookmarkStart w:id="12" w:name="Check12"/>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9166A3">
              <w:rPr>
                <w:rFonts w:ascii="MS Gothic" w:eastAsia="MS Gothic" w:hAnsi="MS Gothic" w:cstheme="minorHAnsi"/>
                <w:color w:val="262626" w:themeColor="text1" w:themeTint="D9"/>
              </w:rPr>
            </w:r>
            <w:r w:rsidR="009166A3">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2"/>
            <w:r>
              <w:rPr>
                <w:rFonts w:ascii="MS Gothic" w:eastAsia="MS Gothic" w:hAnsi="MS Gothic" w:cstheme="minorHAnsi"/>
                <w:color w:val="262626" w:themeColor="text1" w:themeTint="D9"/>
              </w:rPr>
              <w:t xml:space="preserve"> </w:t>
            </w:r>
            <w:r w:rsidR="007E56C5">
              <w:rPr>
                <w:rFonts w:eastAsia="MS Gothic" w:cstheme="minorHAnsi"/>
                <w:color w:val="262626" w:themeColor="text1" w:themeTint="D9"/>
              </w:rPr>
              <w:t>Team</w:t>
            </w:r>
          </w:p>
        </w:tc>
        <w:tc>
          <w:tcPr>
            <w:tcW w:w="3533" w:type="dxa"/>
            <w:tcBorders>
              <w:bottom w:val="single" w:sz="4" w:space="0" w:color="auto"/>
            </w:tcBorders>
            <w:vAlign w:val="center"/>
          </w:tcPr>
          <w:p w14:paraId="5A1A3B43" w14:textId="31AB4BAE" w:rsidR="00AE09C9" w:rsidRPr="007E56C5" w:rsidRDefault="00542D3B" w:rsidP="00AE09C9">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3"/>
                  <w:enabled/>
                  <w:calcOnExit w:val="0"/>
                  <w:checkBox>
                    <w:sizeAuto/>
                    <w:default w:val="0"/>
                  </w:checkBox>
                </w:ffData>
              </w:fldChar>
            </w:r>
            <w:bookmarkStart w:id="13" w:name="Check13"/>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9166A3">
              <w:rPr>
                <w:rFonts w:ascii="MS Gothic" w:eastAsia="MS Gothic" w:hAnsi="MS Gothic" w:cstheme="minorHAnsi"/>
                <w:color w:val="262626" w:themeColor="text1" w:themeTint="D9"/>
              </w:rPr>
            </w:r>
            <w:r w:rsidR="009166A3">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3"/>
            <w:r>
              <w:rPr>
                <w:rFonts w:ascii="MS Gothic" w:eastAsia="MS Gothic" w:hAnsi="MS Gothic" w:cstheme="minorHAnsi"/>
                <w:color w:val="262626" w:themeColor="text1" w:themeTint="D9"/>
              </w:rPr>
              <w:t xml:space="preserve"> </w:t>
            </w:r>
            <w:r w:rsidR="007E56C5">
              <w:rPr>
                <w:rFonts w:eastAsia="MS Gothic" w:cstheme="minorHAnsi"/>
                <w:color w:val="262626" w:themeColor="text1" w:themeTint="D9"/>
              </w:rPr>
              <w:t>Partnership</w:t>
            </w:r>
          </w:p>
        </w:tc>
      </w:tr>
      <w:tr w:rsidR="007E56C5" w:rsidRPr="005E0F7C" w14:paraId="6D2B71A2" w14:textId="77777777" w:rsidTr="007E56C5">
        <w:trPr>
          <w:trHeight w:val="391"/>
        </w:trPr>
        <w:tc>
          <w:tcPr>
            <w:tcW w:w="9912" w:type="dxa"/>
            <w:gridSpan w:val="8"/>
            <w:tcBorders>
              <w:bottom w:val="single" w:sz="4" w:space="0" w:color="auto"/>
            </w:tcBorders>
            <w:shd w:val="clear" w:color="auto" w:fill="D9D9D9" w:themeFill="background1" w:themeFillShade="D9"/>
            <w:vAlign w:val="center"/>
          </w:tcPr>
          <w:p w14:paraId="3084AE9C" w14:textId="2BE18384" w:rsidR="007E56C5" w:rsidRPr="007E56C5" w:rsidRDefault="007E56C5" w:rsidP="00AE09C9">
            <w:pPr>
              <w:rPr>
                <w:rFonts w:eastAsia="MS Gothic" w:cstheme="minorHAnsi"/>
                <w:b/>
                <w:bCs/>
                <w:color w:val="262626" w:themeColor="text1" w:themeTint="D9"/>
              </w:rPr>
            </w:pPr>
            <w:r w:rsidRPr="007E56C5">
              <w:rPr>
                <w:rFonts w:eastAsia="MS Gothic" w:cstheme="minorHAnsi"/>
                <w:b/>
                <w:bCs/>
                <w:color w:val="262626" w:themeColor="text1" w:themeTint="D9"/>
              </w:rPr>
              <w:t>PART FOUR – INDICATE WHICH GUIDING PRINCIPLE THIS NOMINATION LINKS TO:</w:t>
            </w:r>
          </w:p>
        </w:tc>
      </w:tr>
      <w:tr w:rsidR="007E56C5" w:rsidRPr="005E0F7C" w14:paraId="0F50A3CD" w14:textId="77777777" w:rsidTr="00A407E2">
        <w:trPr>
          <w:trHeight w:val="391"/>
        </w:trPr>
        <w:tc>
          <w:tcPr>
            <w:tcW w:w="2268" w:type="dxa"/>
            <w:tcBorders>
              <w:bottom w:val="single" w:sz="4" w:space="0" w:color="auto"/>
            </w:tcBorders>
            <w:vAlign w:val="center"/>
          </w:tcPr>
          <w:p w14:paraId="26A2E713" w14:textId="14543385" w:rsidR="007E56C5" w:rsidRDefault="00542D3B" w:rsidP="00C3567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4"/>
                  <w:enabled/>
                  <w:calcOnExit w:val="0"/>
                  <w:checkBox>
                    <w:sizeAuto/>
                    <w:default w:val="0"/>
                  </w:checkBox>
                </w:ffData>
              </w:fldChar>
            </w:r>
            <w:bookmarkStart w:id="14" w:name="Check14"/>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9166A3">
              <w:rPr>
                <w:rFonts w:ascii="MS Gothic" w:eastAsia="MS Gothic" w:hAnsi="MS Gothic" w:cstheme="minorHAnsi"/>
                <w:color w:val="262626" w:themeColor="text1" w:themeTint="D9"/>
              </w:rPr>
            </w:r>
            <w:r w:rsidR="009166A3">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4"/>
            <w:r>
              <w:rPr>
                <w:rFonts w:ascii="MS Gothic" w:eastAsia="MS Gothic" w:hAnsi="MS Gothic" w:cstheme="minorHAnsi"/>
                <w:color w:val="262626" w:themeColor="text1" w:themeTint="D9"/>
              </w:rPr>
              <w:t xml:space="preserve"> </w:t>
            </w:r>
            <w:r w:rsidR="00A407E2">
              <w:rPr>
                <w:rFonts w:eastAsia="MS Gothic" w:cstheme="minorHAnsi"/>
                <w:color w:val="262626" w:themeColor="text1" w:themeTint="D9"/>
              </w:rPr>
              <w:t>Valuing Culture</w:t>
            </w:r>
          </w:p>
        </w:tc>
        <w:tc>
          <w:tcPr>
            <w:tcW w:w="3402" w:type="dxa"/>
            <w:gridSpan w:val="5"/>
            <w:tcBorders>
              <w:bottom w:val="single" w:sz="4" w:space="0" w:color="auto"/>
            </w:tcBorders>
            <w:vAlign w:val="center"/>
          </w:tcPr>
          <w:p w14:paraId="52878E28" w14:textId="38487385" w:rsidR="007E56C5" w:rsidRDefault="00542D3B" w:rsidP="00AE09C9">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5"/>
                  <w:enabled/>
                  <w:calcOnExit w:val="0"/>
                  <w:checkBox>
                    <w:sizeAuto/>
                    <w:default w:val="0"/>
                  </w:checkBox>
                </w:ffData>
              </w:fldChar>
            </w:r>
            <w:bookmarkStart w:id="15" w:name="Check15"/>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9166A3">
              <w:rPr>
                <w:rFonts w:ascii="MS Gothic" w:eastAsia="MS Gothic" w:hAnsi="MS Gothic" w:cstheme="minorHAnsi"/>
                <w:color w:val="262626" w:themeColor="text1" w:themeTint="D9"/>
              </w:rPr>
            </w:r>
            <w:r w:rsidR="009166A3">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5"/>
            <w:r>
              <w:rPr>
                <w:rFonts w:ascii="MS Gothic" w:eastAsia="MS Gothic" w:hAnsi="MS Gothic" w:cstheme="minorHAnsi"/>
                <w:color w:val="262626" w:themeColor="text1" w:themeTint="D9"/>
              </w:rPr>
              <w:t xml:space="preserve"> </w:t>
            </w:r>
            <w:r w:rsidR="00A407E2">
              <w:rPr>
                <w:rFonts w:eastAsia="MS Gothic" w:cstheme="minorHAnsi"/>
                <w:color w:val="262626" w:themeColor="text1" w:themeTint="D9"/>
              </w:rPr>
              <w:t>Leadership and accountability</w:t>
            </w:r>
          </w:p>
        </w:tc>
        <w:tc>
          <w:tcPr>
            <w:tcW w:w="4242" w:type="dxa"/>
            <w:gridSpan w:val="2"/>
            <w:tcBorders>
              <w:bottom w:val="single" w:sz="4" w:space="0" w:color="auto"/>
            </w:tcBorders>
            <w:vAlign w:val="center"/>
          </w:tcPr>
          <w:p w14:paraId="35656E99" w14:textId="68A174E0" w:rsidR="007E56C5" w:rsidRDefault="00542D3B" w:rsidP="00A407E2">
            <w:pPr>
              <w:spacing w:before="120"/>
              <w:rPr>
                <w:rFonts w:eastAsia="MS Gothic" w:cstheme="minorHAnsi"/>
                <w:color w:val="262626" w:themeColor="text1" w:themeTint="D9"/>
              </w:rPr>
            </w:pPr>
            <w:r>
              <w:rPr>
                <w:rFonts w:eastAsia="MS Gothic" w:cstheme="minorHAnsi"/>
                <w:color w:val="262626" w:themeColor="text1" w:themeTint="D9"/>
              </w:rPr>
              <w:fldChar w:fldCharType="begin">
                <w:ffData>
                  <w:name w:val="Check16"/>
                  <w:enabled/>
                  <w:calcOnExit w:val="0"/>
                  <w:checkBox>
                    <w:sizeAuto/>
                    <w:default w:val="0"/>
                  </w:checkBox>
                </w:ffData>
              </w:fldChar>
            </w:r>
            <w:bookmarkStart w:id="16" w:name="Check16"/>
            <w:r>
              <w:rPr>
                <w:rFonts w:eastAsia="MS Gothic" w:cstheme="minorHAnsi"/>
                <w:color w:val="262626" w:themeColor="text1" w:themeTint="D9"/>
              </w:rPr>
              <w:instrText xml:space="preserve"> FORMCHECKBOX </w:instrText>
            </w:r>
            <w:r w:rsidR="009166A3">
              <w:rPr>
                <w:rFonts w:eastAsia="MS Gothic" w:cstheme="minorHAnsi"/>
                <w:color w:val="262626" w:themeColor="text1" w:themeTint="D9"/>
              </w:rPr>
            </w:r>
            <w:r w:rsidR="009166A3">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6"/>
            <w:r>
              <w:rPr>
                <w:rFonts w:eastAsia="MS Gothic" w:cstheme="minorHAnsi"/>
                <w:color w:val="262626" w:themeColor="text1" w:themeTint="D9"/>
              </w:rPr>
              <w:t xml:space="preserve">  </w:t>
            </w:r>
            <w:r w:rsidR="00A407E2">
              <w:rPr>
                <w:rFonts w:eastAsia="MS Gothic" w:cstheme="minorHAnsi"/>
                <w:color w:val="262626" w:themeColor="text1" w:themeTint="D9"/>
              </w:rPr>
              <w:t>Building cultural capability to improve economic participation</w:t>
            </w:r>
          </w:p>
        </w:tc>
      </w:tr>
      <w:tr w:rsidR="00A407E2" w:rsidRPr="005E0F7C" w14:paraId="2F597175" w14:textId="77777777" w:rsidTr="00A407E2">
        <w:trPr>
          <w:trHeight w:val="391"/>
        </w:trPr>
        <w:tc>
          <w:tcPr>
            <w:tcW w:w="5245" w:type="dxa"/>
            <w:gridSpan w:val="5"/>
            <w:tcBorders>
              <w:bottom w:val="single" w:sz="4" w:space="0" w:color="auto"/>
            </w:tcBorders>
            <w:vAlign w:val="center"/>
          </w:tcPr>
          <w:p w14:paraId="49014010" w14:textId="25D71C56" w:rsidR="00A407E2" w:rsidRDefault="00A407E2" w:rsidP="00A407E2">
            <w:pPr>
              <w:spacing w:before="120"/>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7"/>
                  <w:enabled/>
                  <w:calcOnExit w:val="0"/>
                  <w:checkBox>
                    <w:sizeAuto/>
                    <w:default w:val="0"/>
                  </w:checkBox>
                </w:ffData>
              </w:fldChar>
            </w:r>
            <w:bookmarkStart w:id="17" w:name="Check17"/>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9166A3">
              <w:rPr>
                <w:rFonts w:ascii="MS Gothic" w:eastAsia="MS Gothic" w:hAnsi="MS Gothic" w:cstheme="minorHAnsi"/>
                <w:color w:val="262626" w:themeColor="text1" w:themeTint="D9"/>
              </w:rPr>
            </w:r>
            <w:r w:rsidR="009166A3">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7"/>
            <w:r>
              <w:rPr>
                <w:rFonts w:ascii="MS Gothic" w:eastAsia="MS Gothic" w:hAnsi="MS Gothic" w:cstheme="minorHAnsi"/>
                <w:color w:val="262626" w:themeColor="text1" w:themeTint="D9"/>
              </w:rPr>
              <w:t xml:space="preserve"> </w:t>
            </w:r>
            <w:r>
              <w:rPr>
                <w:rFonts w:eastAsia="MS Gothic" w:cstheme="minorHAnsi"/>
                <w:color w:val="262626" w:themeColor="text1" w:themeTint="D9"/>
              </w:rPr>
              <w:t>Engagement with Aboriginal and Torres Strait Island people and businesses</w:t>
            </w:r>
          </w:p>
        </w:tc>
        <w:tc>
          <w:tcPr>
            <w:tcW w:w="4667" w:type="dxa"/>
            <w:gridSpan w:val="3"/>
            <w:tcBorders>
              <w:bottom w:val="single" w:sz="4" w:space="0" w:color="auto"/>
            </w:tcBorders>
            <w:vAlign w:val="center"/>
          </w:tcPr>
          <w:p w14:paraId="500372D7" w14:textId="31207AFB" w:rsidR="00A407E2" w:rsidRDefault="00A407E2" w:rsidP="00A407E2">
            <w:pPr>
              <w:spacing w:before="120"/>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8"/>
                  <w:enabled/>
                  <w:calcOnExit w:val="0"/>
                  <w:checkBox>
                    <w:sizeAuto/>
                    <w:default w:val="0"/>
                  </w:checkBox>
                </w:ffData>
              </w:fldChar>
            </w:r>
            <w:bookmarkStart w:id="18" w:name="Check18"/>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9166A3">
              <w:rPr>
                <w:rFonts w:ascii="MS Gothic" w:eastAsia="MS Gothic" w:hAnsi="MS Gothic" w:cstheme="minorHAnsi"/>
                <w:color w:val="262626" w:themeColor="text1" w:themeTint="D9"/>
              </w:rPr>
            </w:r>
            <w:r w:rsidR="009166A3">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8"/>
            <w:r>
              <w:rPr>
                <w:rFonts w:ascii="MS Gothic" w:eastAsia="MS Gothic" w:hAnsi="MS Gothic" w:cstheme="minorHAnsi"/>
                <w:color w:val="262626" w:themeColor="text1" w:themeTint="D9"/>
              </w:rPr>
              <w:t xml:space="preserve"> </w:t>
            </w:r>
            <w:r>
              <w:rPr>
                <w:rFonts w:eastAsia="MS Gothic" w:cstheme="minorHAnsi"/>
                <w:color w:val="262626" w:themeColor="text1" w:themeTint="D9"/>
              </w:rPr>
              <w:t>Culturally responsive systems and services</w:t>
            </w:r>
          </w:p>
        </w:tc>
      </w:tr>
    </w:tbl>
    <w:p w14:paraId="7BF46501" w14:textId="77777777" w:rsidR="00160D6A" w:rsidRDefault="00160D6A">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CF7F29" w:rsidRPr="005E0F7C" w14:paraId="5D222F7A" w14:textId="77777777" w:rsidTr="00160D6A">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4E9315E5" w14:textId="3F174D11" w:rsidR="00C724B7" w:rsidRPr="00C724B7" w:rsidRDefault="00C724B7" w:rsidP="00C724B7">
            <w:pPr>
              <w:rPr>
                <w:rFonts w:eastAsia="MS Gothic" w:cstheme="minorHAnsi"/>
                <w:b/>
                <w:bCs/>
                <w:color w:val="262626" w:themeColor="text1" w:themeTint="D9"/>
              </w:rPr>
            </w:pPr>
            <w:r w:rsidRPr="00C724B7">
              <w:rPr>
                <w:rFonts w:eastAsia="MS Gothic" w:cstheme="minorHAnsi"/>
                <w:b/>
                <w:bCs/>
                <w:color w:val="262626" w:themeColor="text1" w:themeTint="D9"/>
              </w:rPr>
              <w:lastRenderedPageBreak/>
              <w:t>PART FIVE – NOMINATION STATEMENT</w:t>
            </w:r>
          </w:p>
          <w:p w14:paraId="7BBBC3B6" w14:textId="77777777" w:rsidR="00C724B7" w:rsidRPr="00C724B7" w:rsidRDefault="00C724B7" w:rsidP="00C724B7">
            <w:pPr>
              <w:pStyle w:val="ListParagraph"/>
              <w:numPr>
                <w:ilvl w:val="0"/>
                <w:numId w:val="15"/>
              </w:numPr>
              <w:ind w:left="314" w:hanging="219"/>
              <w:rPr>
                <w:rFonts w:eastAsia="MS Gothic" w:cstheme="minorHAnsi"/>
                <w:color w:val="262626" w:themeColor="text1" w:themeTint="D9"/>
                <w:sz w:val="18"/>
                <w:szCs w:val="18"/>
              </w:rPr>
            </w:pPr>
            <w:r w:rsidRPr="00C724B7">
              <w:rPr>
                <w:rFonts w:eastAsia="MS Gothic" w:cstheme="minorHAnsi"/>
                <w:color w:val="262626" w:themeColor="text1" w:themeTint="D9"/>
                <w:sz w:val="18"/>
                <w:szCs w:val="18"/>
              </w:rPr>
              <w:t xml:space="preserve">Provide a brief overview (no more than 300 words) of the project/initiative/body of work, including key outcomes &amp;, achievements. </w:t>
            </w:r>
          </w:p>
          <w:p w14:paraId="11008CB1" w14:textId="6D500EEE" w:rsidR="00CF7F29" w:rsidRPr="00C724B7" w:rsidRDefault="00C724B7" w:rsidP="00C724B7">
            <w:pPr>
              <w:pStyle w:val="ListParagraph"/>
              <w:numPr>
                <w:ilvl w:val="0"/>
                <w:numId w:val="15"/>
              </w:numPr>
              <w:ind w:left="314" w:hanging="219"/>
              <w:rPr>
                <w:rFonts w:eastAsia="MS Gothic" w:cstheme="minorHAnsi"/>
                <w:color w:val="262626" w:themeColor="text1" w:themeTint="D9"/>
              </w:rPr>
            </w:pPr>
            <w:r w:rsidRPr="00C724B7">
              <w:rPr>
                <w:rFonts w:eastAsia="MS Gothic" w:cstheme="minorHAnsi"/>
                <w:color w:val="262626" w:themeColor="text1" w:themeTint="D9"/>
                <w:sz w:val="18"/>
                <w:szCs w:val="18"/>
              </w:rPr>
              <w:t>Ensure that the nomination demonstrates contributions to one or more of the Aboriginal and Torres Strait Islander Cultural Capability Action Plan five principles.</w:t>
            </w:r>
          </w:p>
        </w:tc>
      </w:tr>
      <w:tr w:rsidR="0051480C" w:rsidRPr="005E0F7C" w14:paraId="66D83DEE" w14:textId="77777777" w:rsidTr="007A6F6E">
        <w:trPr>
          <w:trHeight w:val="2268"/>
        </w:trPr>
        <w:tc>
          <w:tcPr>
            <w:tcW w:w="9912" w:type="dxa"/>
            <w:gridSpan w:val="3"/>
            <w:tcBorders>
              <w:top w:val="single" w:sz="4" w:space="0" w:color="auto"/>
              <w:bottom w:val="single" w:sz="4" w:space="0" w:color="auto"/>
            </w:tcBorders>
          </w:tcPr>
          <w:p w14:paraId="0D43386C" w14:textId="03E39A06" w:rsidR="0051480C" w:rsidRPr="005E0F7C" w:rsidRDefault="00576632" w:rsidP="00C35671">
            <w:pPr>
              <w:spacing w:before="60"/>
              <w:ind w:left="37"/>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673FCE">
              <w:rPr>
                <w:color w:val="262626" w:themeColor="text1" w:themeTint="D9"/>
              </w:rPr>
              <w:t> </w:t>
            </w:r>
            <w:r w:rsidR="00673FCE">
              <w:rPr>
                <w:color w:val="262626" w:themeColor="text1" w:themeTint="D9"/>
              </w:rPr>
              <w:t> </w:t>
            </w:r>
            <w:r w:rsidR="00673FCE">
              <w:rPr>
                <w:color w:val="262626" w:themeColor="text1" w:themeTint="D9"/>
              </w:rPr>
              <w:t> </w:t>
            </w:r>
            <w:r w:rsidR="00673FCE">
              <w:rPr>
                <w:color w:val="262626" w:themeColor="text1" w:themeTint="D9"/>
              </w:rPr>
              <w:t> </w:t>
            </w:r>
            <w:r w:rsidR="00673FCE">
              <w:rPr>
                <w:color w:val="262626" w:themeColor="text1" w:themeTint="D9"/>
              </w:rPr>
              <w:t> </w:t>
            </w:r>
            <w:r>
              <w:rPr>
                <w:color w:val="262626" w:themeColor="text1" w:themeTint="D9"/>
              </w:rPr>
              <w:fldChar w:fldCharType="end"/>
            </w:r>
          </w:p>
        </w:tc>
      </w:tr>
      <w:tr w:rsidR="007A6F6E" w:rsidRPr="005E0F7C" w14:paraId="4E9D66C3" w14:textId="77777777" w:rsidTr="00FD439B">
        <w:trPr>
          <w:trHeight w:val="391"/>
        </w:trPr>
        <w:tc>
          <w:tcPr>
            <w:tcW w:w="9912" w:type="dxa"/>
            <w:gridSpan w:val="3"/>
            <w:tcBorders>
              <w:top w:val="single" w:sz="4" w:space="0" w:color="auto"/>
            </w:tcBorders>
            <w:shd w:val="clear" w:color="auto" w:fill="D9D9D9" w:themeFill="background1" w:themeFillShade="D9"/>
            <w:vAlign w:val="center"/>
          </w:tcPr>
          <w:p w14:paraId="3339E1EF" w14:textId="04E00988" w:rsidR="007A6F6E" w:rsidRPr="00810186" w:rsidRDefault="007A6F6E" w:rsidP="007A6F6E">
            <w:pPr>
              <w:rPr>
                <w:rFonts w:eastAsia="MS Gothic" w:cstheme="minorHAnsi"/>
                <w:b/>
                <w:bCs/>
                <w:color w:val="262626" w:themeColor="text1" w:themeTint="D9"/>
              </w:rPr>
            </w:pPr>
            <w:r>
              <w:rPr>
                <w:rFonts w:eastAsia="MS Gothic" w:cstheme="minorHAnsi"/>
                <w:b/>
                <w:bCs/>
                <w:color w:val="262626" w:themeColor="text1" w:themeTint="D9"/>
              </w:rPr>
              <w:t xml:space="preserve">PART </w:t>
            </w:r>
            <w:r w:rsidR="000022D1">
              <w:rPr>
                <w:rFonts w:eastAsia="MS Gothic" w:cstheme="minorHAnsi"/>
                <w:b/>
                <w:bCs/>
                <w:color w:val="262626" w:themeColor="text1" w:themeTint="D9"/>
              </w:rPr>
              <w:t>SIX</w:t>
            </w:r>
            <w:r>
              <w:rPr>
                <w:rFonts w:eastAsia="MS Gothic" w:cstheme="minorHAnsi"/>
                <w:b/>
                <w:bCs/>
                <w:color w:val="262626" w:themeColor="text1" w:themeTint="D9"/>
              </w:rPr>
              <w:t xml:space="preserve"> - ATTACHMENTS</w:t>
            </w:r>
          </w:p>
        </w:tc>
      </w:tr>
      <w:tr w:rsidR="007A6F6E" w:rsidRPr="005E0F7C" w14:paraId="4AA9F236" w14:textId="77777777" w:rsidTr="007A6F6E">
        <w:trPr>
          <w:trHeight w:val="391"/>
        </w:trPr>
        <w:tc>
          <w:tcPr>
            <w:tcW w:w="9912" w:type="dxa"/>
            <w:gridSpan w:val="3"/>
            <w:tcBorders>
              <w:top w:val="single" w:sz="4" w:space="0" w:color="auto"/>
            </w:tcBorders>
            <w:shd w:val="clear" w:color="auto" w:fill="auto"/>
            <w:vAlign w:val="center"/>
          </w:tcPr>
          <w:p w14:paraId="0FBBC50F" w14:textId="77777777" w:rsidR="00E44564" w:rsidRPr="00E44564" w:rsidRDefault="00160D6A" w:rsidP="00C35671">
            <w:pPr>
              <w:pStyle w:val="ListParagraph"/>
              <w:numPr>
                <w:ilvl w:val="0"/>
                <w:numId w:val="21"/>
              </w:numPr>
              <w:ind w:left="321" w:hanging="284"/>
              <w:rPr>
                <w:rFonts w:eastAsia="MS Gothic" w:cstheme="minorHAnsi"/>
                <w:b/>
                <w:bCs/>
                <w:color w:val="262626" w:themeColor="text1" w:themeTint="D9"/>
              </w:rPr>
            </w:pPr>
            <w:r w:rsidRPr="00E44564">
              <w:rPr>
                <w:rFonts w:eastAsia="MS Gothic" w:cstheme="minorHAnsi"/>
                <w:color w:val="262626" w:themeColor="text1" w:themeTint="D9"/>
                <w:sz w:val="18"/>
                <w:szCs w:val="18"/>
              </w:rPr>
              <w:t>Attach any supporting evidence e.g. newspaper articles, letters of appreciation, publicity photos or videos of the achievements of the project/initiative/body of work relevant to key aspects of this nomination.</w:t>
            </w:r>
          </w:p>
          <w:p w14:paraId="5E66AB98" w14:textId="0A162CA7" w:rsidR="00E44564" w:rsidRPr="00E44564" w:rsidRDefault="007A6F6E" w:rsidP="00C35671">
            <w:pPr>
              <w:pStyle w:val="ListParagraph"/>
              <w:numPr>
                <w:ilvl w:val="0"/>
                <w:numId w:val="21"/>
              </w:numPr>
              <w:ind w:left="321" w:hanging="284"/>
              <w:rPr>
                <w:rFonts w:eastAsia="MS Gothic" w:cstheme="minorHAnsi"/>
                <w:b/>
                <w:bCs/>
                <w:color w:val="262626" w:themeColor="text1" w:themeTint="D9"/>
              </w:rPr>
            </w:pPr>
            <w:r w:rsidRPr="00E44564">
              <w:rPr>
                <w:rFonts w:eastAsia="MS Gothic" w:cstheme="minorHAnsi"/>
                <w:color w:val="262626" w:themeColor="text1" w:themeTint="D9"/>
                <w:sz w:val="18"/>
                <w:szCs w:val="18"/>
              </w:rPr>
              <w:t>Further written material will not be accepted</w:t>
            </w:r>
          </w:p>
          <w:p w14:paraId="1FB1BBB6" w14:textId="359CE0BE" w:rsidR="00E44564" w:rsidRPr="00E44564" w:rsidRDefault="007A6F6E" w:rsidP="00C35671">
            <w:pPr>
              <w:pStyle w:val="ListParagraph"/>
              <w:numPr>
                <w:ilvl w:val="0"/>
                <w:numId w:val="21"/>
              </w:numPr>
              <w:ind w:left="321" w:hanging="284"/>
              <w:rPr>
                <w:rFonts w:eastAsia="MS Gothic" w:cstheme="minorHAnsi"/>
                <w:b/>
                <w:bCs/>
                <w:color w:val="262626" w:themeColor="text1" w:themeTint="D9"/>
              </w:rPr>
            </w:pPr>
            <w:r w:rsidRPr="00E44564">
              <w:rPr>
                <w:rFonts w:eastAsia="MS Gothic" w:cstheme="minorHAnsi"/>
                <w:color w:val="262626" w:themeColor="text1" w:themeTint="D9"/>
                <w:sz w:val="18"/>
                <w:szCs w:val="18"/>
              </w:rPr>
              <w:t>Videos accepted</w:t>
            </w:r>
          </w:p>
          <w:p w14:paraId="537B08D1" w14:textId="2672DDBF" w:rsidR="00E44564" w:rsidRPr="00E44564" w:rsidRDefault="007A6F6E" w:rsidP="00C35671">
            <w:pPr>
              <w:pStyle w:val="ListParagraph"/>
              <w:numPr>
                <w:ilvl w:val="0"/>
                <w:numId w:val="21"/>
              </w:numPr>
              <w:ind w:left="321" w:hanging="284"/>
              <w:rPr>
                <w:rFonts w:eastAsia="MS Gothic" w:cstheme="minorHAnsi"/>
                <w:b/>
                <w:bCs/>
                <w:color w:val="262626" w:themeColor="text1" w:themeTint="D9"/>
              </w:rPr>
            </w:pPr>
            <w:r w:rsidRPr="00E44564">
              <w:rPr>
                <w:rFonts w:eastAsia="MS Gothic" w:cstheme="minorHAnsi"/>
                <w:color w:val="262626" w:themeColor="text1" w:themeTint="D9"/>
                <w:sz w:val="18"/>
                <w:szCs w:val="18"/>
              </w:rPr>
              <w:t>Photos accepted</w:t>
            </w:r>
            <w:r w:rsidR="00E44564" w:rsidRPr="00E44564">
              <w:rPr>
                <w:rFonts w:eastAsia="MS Gothic" w:cstheme="minorHAnsi"/>
                <w:color w:val="262626" w:themeColor="text1" w:themeTint="D9"/>
                <w:sz w:val="18"/>
                <w:szCs w:val="18"/>
              </w:rPr>
              <w:t xml:space="preserve"> </w:t>
            </w:r>
          </w:p>
          <w:p w14:paraId="6EBFAF03" w14:textId="5CF8E521" w:rsidR="007A6F6E" w:rsidRPr="00E44564" w:rsidRDefault="007A6F6E" w:rsidP="00C35671">
            <w:pPr>
              <w:pStyle w:val="ListParagraph"/>
              <w:numPr>
                <w:ilvl w:val="0"/>
                <w:numId w:val="21"/>
              </w:numPr>
              <w:ind w:left="321" w:hanging="284"/>
              <w:rPr>
                <w:rFonts w:eastAsia="MS Gothic" w:cstheme="minorHAnsi"/>
                <w:b/>
                <w:bCs/>
                <w:color w:val="262626" w:themeColor="text1" w:themeTint="D9"/>
              </w:rPr>
            </w:pPr>
            <w:r w:rsidRPr="00E44564">
              <w:rPr>
                <w:rFonts w:eastAsia="MS Gothic" w:cstheme="minorHAnsi"/>
                <w:color w:val="262626" w:themeColor="text1" w:themeTint="D9"/>
                <w:sz w:val="18"/>
                <w:szCs w:val="18"/>
              </w:rPr>
              <w:t>Website URLs accepted</w:t>
            </w:r>
          </w:p>
        </w:tc>
      </w:tr>
      <w:tr w:rsidR="007A6F6E" w:rsidRPr="005E0F7C" w14:paraId="21EF545D" w14:textId="77777777" w:rsidTr="007A6F6E">
        <w:trPr>
          <w:trHeight w:val="391"/>
        </w:trPr>
        <w:tc>
          <w:tcPr>
            <w:tcW w:w="9912" w:type="dxa"/>
            <w:gridSpan w:val="3"/>
            <w:tcBorders>
              <w:top w:val="single" w:sz="4" w:space="0" w:color="auto"/>
            </w:tcBorders>
            <w:shd w:val="clear" w:color="auto" w:fill="auto"/>
            <w:vAlign w:val="center"/>
          </w:tcPr>
          <w:p w14:paraId="5B352C3F" w14:textId="19B833B5" w:rsidR="007A6F6E" w:rsidRPr="00810186" w:rsidRDefault="007A6F6E" w:rsidP="00C35671">
            <w:pPr>
              <w:ind w:left="37"/>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rsidR="00576632">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7A6F6E" w:rsidRPr="005E0F7C" w14:paraId="414A208C" w14:textId="77777777" w:rsidTr="007A6F6E">
        <w:trPr>
          <w:trHeight w:val="391"/>
        </w:trPr>
        <w:tc>
          <w:tcPr>
            <w:tcW w:w="9912" w:type="dxa"/>
            <w:gridSpan w:val="3"/>
            <w:tcBorders>
              <w:top w:val="single" w:sz="4" w:space="0" w:color="auto"/>
            </w:tcBorders>
            <w:shd w:val="clear" w:color="auto" w:fill="auto"/>
            <w:vAlign w:val="center"/>
          </w:tcPr>
          <w:p w14:paraId="03AA8F5A" w14:textId="1DE71DF4" w:rsidR="007A6F6E" w:rsidRPr="00810186" w:rsidRDefault="007A6F6E" w:rsidP="00C35671">
            <w:pPr>
              <w:ind w:left="37"/>
              <w:rPr>
                <w:rFonts w:eastAsia="MS Gothic" w:cstheme="minorHAnsi"/>
                <w:b/>
                <w:bCs/>
                <w:color w:val="262626" w:themeColor="text1" w:themeTint="D9"/>
              </w:rPr>
            </w:pPr>
            <w:r w:rsidRPr="00AC1B38">
              <w:rPr>
                <w:b/>
                <w:bCs/>
              </w:rPr>
              <w:t>Video link:</w:t>
            </w:r>
            <w:r w:rsidR="00576632">
              <w:rPr>
                <w:b/>
                <w:bCs/>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7A6F6E" w:rsidRPr="005E0F7C" w14:paraId="3263069D" w14:textId="77777777" w:rsidTr="007A6F6E">
        <w:trPr>
          <w:trHeight w:val="391"/>
        </w:trPr>
        <w:tc>
          <w:tcPr>
            <w:tcW w:w="9912" w:type="dxa"/>
            <w:gridSpan w:val="3"/>
            <w:tcBorders>
              <w:top w:val="single" w:sz="4" w:space="0" w:color="auto"/>
            </w:tcBorders>
            <w:shd w:val="clear" w:color="auto" w:fill="auto"/>
            <w:vAlign w:val="center"/>
          </w:tcPr>
          <w:p w14:paraId="0C4AF343" w14:textId="5952BD22" w:rsidR="007A6F6E" w:rsidRPr="00810186" w:rsidRDefault="007A6F6E" w:rsidP="00C35671">
            <w:pPr>
              <w:ind w:left="37"/>
              <w:rPr>
                <w:rFonts w:eastAsia="MS Gothic" w:cstheme="minorHAnsi"/>
                <w:b/>
                <w:bCs/>
                <w:color w:val="262626" w:themeColor="text1" w:themeTint="D9"/>
              </w:rPr>
            </w:pPr>
            <w:r w:rsidRPr="00AC1B38">
              <w:rPr>
                <w:b/>
                <w:bCs/>
              </w:rPr>
              <w:t>Photos:</w:t>
            </w:r>
            <w:r w:rsidRPr="00CF396E">
              <w:t xml:space="preserve"> </w:t>
            </w:r>
            <w:r w:rsidRPr="008E3806">
              <w:rPr>
                <w:sz w:val="18"/>
                <w:szCs w:val="18"/>
              </w:rPr>
              <w:t>please include as an attachment to this nomination.  Ensure they are JPEG or PDF files with a minimum file size of 5MB</w:t>
            </w:r>
          </w:p>
        </w:tc>
      </w:tr>
      <w:tr w:rsidR="00450903" w:rsidRPr="005E0F7C" w14:paraId="18FF9426" w14:textId="77777777" w:rsidTr="008041AA">
        <w:trPr>
          <w:trHeight w:val="391"/>
        </w:trPr>
        <w:tc>
          <w:tcPr>
            <w:tcW w:w="9912" w:type="dxa"/>
            <w:gridSpan w:val="3"/>
            <w:tcBorders>
              <w:top w:val="single" w:sz="4" w:space="0" w:color="auto"/>
            </w:tcBorders>
            <w:shd w:val="clear" w:color="auto" w:fill="D9D9D9" w:themeFill="background1" w:themeFillShade="D9"/>
            <w:vAlign w:val="center"/>
          </w:tcPr>
          <w:p w14:paraId="5BC7BF37" w14:textId="753C710E"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0022D1">
              <w:rPr>
                <w:rFonts w:eastAsia="MS Gothic" w:cstheme="minorHAnsi"/>
                <w:b/>
                <w:bCs/>
                <w:color w:val="262626" w:themeColor="text1" w:themeTint="D9"/>
              </w:rPr>
              <w:t>SEVEN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F82B19">
        <w:trPr>
          <w:trHeight w:val="391"/>
        </w:trPr>
        <w:tc>
          <w:tcPr>
            <w:tcW w:w="2977" w:type="dxa"/>
            <w:shd w:val="clear" w:color="auto" w:fill="auto"/>
            <w:vAlign w:val="center"/>
          </w:tcPr>
          <w:p w14:paraId="06EE6CDE" w14:textId="0BF3324C" w:rsidR="00520E4F" w:rsidRPr="005E0F7C" w:rsidRDefault="00450903" w:rsidP="00C35671">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402" w:type="dxa"/>
            <w:shd w:val="clear" w:color="auto" w:fill="auto"/>
            <w:vAlign w:val="center"/>
          </w:tcPr>
          <w:p w14:paraId="03D337CD" w14:textId="4E6AECF0"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shd w:val="clear" w:color="auto" w:fill="auto"/>
            <w:vAlign w:val="center"/>
          </w:tcPr>
          <w:p w14:paraId="59105AF5" w14:textId="50D6D906"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95017D" w:rsidRPr="005E0F7C" w14:paraId="6F962EA5" w14:textId="77777777" w:rsidTr="00505CB2">
        <w:trPr>
          <w:trHeight w:val="391"/>
        </w:trPr>
        <w:tc>
          <w:tcPr>
            <w:tcW w:w="9912" w:type="dxa"/>
            <w:gridSpan w:val="3"/>
            <w:shd w:val="clear" w:color="auto" w:fill="auto"/>
            <w:vAlign w:val="center"/>
          </w:tcPr>
          <w:p w14:paraId="08F6653B" w14:textId="401711AF" w:rsidR="0095017D" w:rsidRDefault="0095017D" w:rsidP="00C35671">
            <w:pPr>
              <w:rPr>
                <w:rFonts w:eastAsia="MS Gothic" w:cstheme="minorHAnsi"/>
                <w:b/>
                <w:bCs/>
                <w:color w:val="262626" w:themeColor="text1" w:themeTint="D9"/>
              </w:rPr>
            </w:pPr>
            <w:r>
              <w:rPr>
                <w:rFonts w:eastAsia="MS Gothic" w:cstheme="minorHAnsi"/>
                <w:b/>
                <w:bCs/>
                <w:color w:val="262626" w:themeColor="text1" w:themeTint="D9"/>
              </w:rPr>
              <w:t>Position:</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450903" w:rsidRPr="005E0F7C" w14:paraId="286E83BD" w14:textId="77777777" w:rsidTr="008D6C2E">
        <w:trPr>
          <w:trHeight w:val="391"/>
        </w:trPr>
        <w:tc>
          <w:tcPr>
            <w:tcW w:w="6379" w:type="dxa"/>
            <w:gridSpan w:val="2"/>
            <w:shd w:val="clear" w:color="auto" w:fill="auto"/>
            <w:vAlign w:val="center"/>
          </w:tcPr>
          <w:p w14:paraId="68CBE5A2" w14:textId="5C89DBB6" w:rsidR="00450903" w:rsidRPr="005E0F7C" w:rsidRDefault="00450903" w:rsidP="00C35671">
            <w:pPr>
              <w:rPr>
                <w:rFonts w:eastAsia="MS Gothic" w:cstheme="minorHAnsi"/>
                <w:b/>
                <w:bCs/>
                <w:color w:val="262626" w:themeColor="text1" w:themeTint="D9"/>
              </w:rPr>
            </w:pPr>
            <w:r>
              <w:rPr>
                <w:rFonts w:eastAsia="MS Gothic" w:cstheme="minorHAnsi"/>
                <w:b/>
                <w:bCs/>
                <w:color w:val="262626" w:themeColor="text1" w:themeTint="D9"/>
              </w:rPr>
              <w:t>Signature:</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shd w:val="clear" w:color="auto" w:fill="auto"/>
            <w:vAlign w:val="center"/>
          </w:tcPr>
          <w:p w14:paraId="713564F2" w14:textId="6D297B3F"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r w:rsidR="00576632">
              <w:rPr>
                <w:color w:val="262626" w:themeColor="text1" w:themeTint="D9"/>
              </w:rPr>
              <w:t xml:space="preserve"> </w:t>
            </w:r>
          </w:p>
        </w:tc>
      </w:tr>
      <w:tr w:rsidR="0011349B" w:rsidRPr="005E0F7C" w14:paraId="6363CECE" w14:textId="77777777" w:rsidTr="00327E86">
        <w:trPr>
          <w:trHeight w:val="391"/>
        </w:trPr>
        <w:tc>
          <w:tcPr>
            <w:tcW w:w="9912" w:type="dxa"/>
            <w:gridSpan w:val="3"/>
            <w:tcBorders>
              <w:bottom w:val="single" w:sz="4" w:space="0" w:color="auto"/>
            </w:tcBorders>
            <w:shd w:val="clear" w:color="auto" w:fill="auto"/>
            <w:vAlign w:val="center"/>
          </w:tcPr>
          <w:p w14:paraId="6C285C24" w14:textId="7D745B27" w:rsidR="0011349B" w:rsidRPr="005E0F7C" w:rsidRDefault="0011349B" w:rsidP="00C35671">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542D3B">
              <w:rPr>
                <w:rFonts w:ascii="MS Gothic" w:eastAsia="MS Gothic" w:hAnsi="MS Gothic"/>
                <w:color w:val="262626" w:themeColor="text1" w:themeTint="D9"/>
              </w:rPr>
              <w:fldChar w:fldCharType="begin">
                <w:ffData>
                  <w:name w:val="Check20"/>
                  <w:enabled/>
                  <w:calcOnExit w:val="0"/>
                  <w:checkBox>
                    <w:sizeAuto/>
                    <w:default w:val="0"/>
                  </w:checkBox>
                </w:ffData>
              </w:fldChar>
            </w:r>
            <w:bookmarkStart w:id="19" w:name="Check20"/>
            <w:r w:rsidR="00542D3B">
              <w:rPr>
                <w:rFonts w:ascii="MS Gothic" w:eastAsia="MS Gothic" w:hAnsi="MS Gothic"/>
                <w:color w:val="262626" w:themeColor="text1" w:themeTint="D9"/>
              </w:rPr>
              <w:instrText xml:space="preserve"> </w:instrText>
            </w:r>
            <w:r w:rsidR="00542D3B">
              <w:rPr>
                <w:rFonts w:ascii="MS Gothic" w:eastAsia="MS Gothic" w:hAnsi="MS Gothic" w:hint="eastAsia"/>
                <w:color w:val="262626" w:themeColor="text1" w:themeTint="D9"/>
              </w:rPr>
              <w:instrText>FORMCHECKBOX</w:instrText>
            </w:r>
            <w:r w:rsidR="00542D3B">
              <w:rPr>
                <w:rFonts w:ascii="MS Gothic" w:eastAsia="MS Gothic" w:hAnsi="MS Gothic"/>
                <w:color w:val="262626" w:themeColor="text1" w:themeTint="D9"/>
              </w:rPr>
              <w:instrText xml:space="preserve"> </w:instrText>
            </w:r>
            <w:r w:rsidR="009166A3">
              <w:rPr>
                <w:rFonts w:ascii="MS Gothic" w:eastAsia="MS Gothic" w:hAnsi="MS Gothic"/>
                <w:color w:val="262626" w:themeColor="text1" w:themeTint="D9"/>
              </w:rPr>
            </w:r>
            <w:r w:rsidR="009166A3">
              <w:rPr>
                <w:rFonts w:ascii="MS Gothic" w:eastAsia="MS Gothic" w:hAnsi="MS Gothic"/>
                <w:color w:val="262626" w:themeColor="text1" w:themeTint="D9"/>
              </w:rPr>
              <w:fldChar w:fldCharType="separate"/>
            </w:r>
            <w:r w:rsidR="00542D3B">
              <w:rPr>
                <w:rFonts w:ascii="MS Gothic" w:eastAsia="MS Gothic" w:hAnsi="MS Gothic"/>
                <w:color w:val="262626" w:themeColor="text1" w:themeTint="D9"/>
              </w:rPr>
              <w:fldChar w:fldCharType="end"/>
            </w:r>
            <w:bookmarkEnd w:id="19"/>
            <w:r w:rsidR="00542D3B">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542D3B">
              <w:rPr>
                <w:rFonts w:ascii="MS Gothic" w:eastAsia="MS Gothic" w:hAnsi="MS Gothic"/>
                <w:color w:val="262626" w:themeColor="text1" w:themeTint="D9"/>
              </w:rPr>
              <w:fldChar w:fldCharType="begin">
                <w:ffData>
                  <w:name w:val="Check19"/>
                  <w:enabled/>
                  <w:calcOnExit w:val="0"/>
                  <w:checkBox>
                    <w:sizeAuto/>
                    <w:default w:val="0"/>
                  </w:checkBox>
                </w:ffData>
              </w:fldChar>
            </w:r>
            <w:bookmarkStart w:id="20" w:name="Check19"/>
            <w:r w:rsidR="00542D3B">
              <w:rPr>
                <w:rFonts w:ascii="MS Gothic" w:eastAsia="MS Gothic" w:hAnsi="MS Gothic"/>
                <w:color w:val="262626" w:themeColor="text1" w:themeTint="D9"/>
              </w:rPr>
              <w:instrText xml:space="preserve"> </w:instrText>
            </w:r>
            <w:r w:rsidR="00542D3B">
              <w:rPr>
                <w:rFonts w:ascii="MS Gothic" w:eastAsia="MS Gothic" w:hAnsi="MS Gothic" w:hint="eastAsia"/>
                <w:color w:val="262626" w:themeColor="text1" w:themeTint="D9"/>
              </w:rPr>
              <w:instrText>FORMCHECKBOX</w:instrText>
            </w:r>
            <w:r w:rsidR="00542D3B">
              <w:rPr>
                <w:rFonts w:ascii="MS Gothic" w:eastAsia="MS Gothic" w:hAnsi="MS Gothic"/>
                <w:color w:val="262626" w:themeColor="text1" w:themeTint="D9"/>
              </w:rPr>
              <w:instrText xml:space="preserve"> </w:instrText>
            </w:r>
            <w:r w:rsidR="009166A3">
              <w:rPr>
                <w:rFonts w:ascii="MS Gothic" w:eastAsia="MS Gothic" w:hAnsi="MS Gothic"/>
                <w:color w:val="262626" w:themeColor="text1" w:themeTint="D9"/>
              </w:rPr>
            </w:r>
            <w:r w:rsidR="009166A3">
              <w:rPr>
                <w:rFonts w:ascii="MS Gothic" w:eastAsia="MS Gothic" w:hAnsi="MS Gothic"/>
                <w:color w:val="262626" w:themeColor="text1" w:themeTint="D9"/>
              </w:rPr>
              <w:fldChar w:fldCharType="separate"/>
            </w:r>
            <w:r w:rsidR="00542D3B">
              <w:rPr>
                <w:rFonts w:ascii="MS Gothic" w:eastAsia="MS Gothic" w:hAnsi="MS Gothic"/>
                <w:color w:val="262626" w:themeColor="text1" w:themeTint="D9"/>
              </w:rPr>
              <w:fldChar w:fldCharType="end"/>
            </w:r>
            <w:bookmarkEnd w:id="20"/>
            <w:r w:rsidR="00542D3B">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3"/>
            <w:tcBorders>
              <w:top w:val="single" w:sz="4" w:space="0" w:color="auto"/>
              <w:bottom w:val="single" w:sz="4" w:space="0" w:color="auto"/>
            </w:tcBorders>
            <w:shd w:val="clear" w:color="auto" w:fill="auto"/>
          </w:tcPr>
          <w:p w14:paraId="481E84D2" w14:textId="5552348B" w:rsidR="0011349B" w:rsidRPr="002431FA" w:rsidRDefault="00C55270" w:rsidP="00C35671">
            <w:pPr>
              <w:spacing w:before="60"/>
              <w:rPr>
                <w:rFonts w:eastAsia="MS Gothic" w:cstheme="minorHAnsi"/>
                <w:color w:val="262626" w:themeColor="text1" w:themeTint="D9"/>
              </w:rPr>
            </w:pPr>
            <w:r>
              <w:rPr>
                <w:rFonts w:eastAsia="MS Gothic" w:cstheme="minorHAnsi"/>
                <w:b/>
                <w:bCs/>
                <w:color w:val="262626" w:themeColor="text1" w:themeTint="D9"/>
              </w:rPr>
              <w:t>Comments:</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673FCE">
              <w:rPr>
                <w:color w:val="262626" w:themeColor="text1" w:themeTint="D9"/>
              </w:rPr>
              <w:t> </w:t>
            </w:r>
            <w:r w:rsidR="00673FCE">
              <w:rPr>
                <w:color w:val="262626" w:themeColor="text1" w:themeTint="D9"/>
              </w:rPr>
              <w:t> </w:t>
            </w:r>
            <w:r w:rsidR="00673FCE">
              <w:rPr>
                <w:color w:val="262626" w:themeColor="text1" w:themeTint="D9"/>
              </w:rPr>
              <w:t> </w:t>
            </w:r>
            <w:r w:rsidR="00673FCE">
              <w:rPr>
                <w:color w:val="262626" w:themeColor="text1" w:themeTint="D9"/>
              </w:rPr>
              <w:t> </w:t>
            </w:r>
            <w:r w:rsidR="00673FCE">
              <w:rPr>
                <w:color w:val="262626" w:themeColor="text1" w:themeTint="D9"/>
              </w:rPr>
              <w:t> </w:t>
            </w:r>
            <w:r w:rsidR="00576632">
              <w:rPr>
                <w:color w:val="262626" w:themeColor="text1" w:themeTint="D9"/>
              </w:rPr>
              <w:fldChar w:fldCharType="end"/>
            </w:r>
          </w:p>
          <w:p w14:paraId="345653EB" w14:textId="77777777" w:rsidR="00771DD5" w:rsidRPr="002431FA" w:rsidRDefault="00771DD5" w:rsidP="00C35671">
            <w:pPr>
              <w:rPr>
                <w:rFonts w:eastAsia="MS Gothic" w:cstheme="minorHAnsi"/>
                <w:color w:val="262626" w:themeColor="text1" w:themeTint="D9"/>
              </w:rPr>
            </w:pPr>
          </w:p>
          <w:p w14:paraId="59FD70E1" w14:textId="77777777" w:rsidR="00771DD5" w:rsidRPr="002431FA" w:rsidRDefault="00771DD5" w:rsidP="00C35671">
            <w:pPr>
              <w:rPr>
                <w:rFonts w:eastAsia="MS Gothic" w:cstheme="minorHAnsi"/>
                <w:color w:val="262626" w:themeColor="text1" w:themeTint="D9"/>
              </w:rPr>
            </w:pPr>
          </w:p>
          <w:p w14:paraId="124A9A67" w14:textId="3D1DF4C5" w:rsidR="00771DD5" w:rsidRPr="00E44564" w:rsidRDefault="00771DD5" w:rsidP="00C35671">
            <w:pPr>
              <w:rPr>
                <w:rFonts w:eastAsia="MS Gothic" w:cstheme="minorHAnsi"/>
                <w:b/>
                <w:bCs/>
                <w:color w:val="262626" w:themeColor="text1" w:themeTint="D9"/>
              </w:rPr>
            </w:pPr>
            <w:r w:rsidRPr="00E44564">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3"/>
            <w:tcBorders>
              <w:top w:val="single" w:sz="4" w:space="0" w:color="auto"/>
            </w:tcBorders>
            <w:shd w:val="clear" w:color="auto" w:fill="D9D9D9" w:themeFill="background1" w:themeFillShade="D9"/>
            <w:vAlign w:val="center"/>
          </w:tcPr>
          <w:p w14:paraId="3140D711" w14:textId="5C5915D4"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0022D1">
              <w:rPr>
                <w:rFonts w:eastAsia="MS Gothic" w:cstheme="minorHAnsi"/>
                <w:b/>
                <w:bCs/>
                <w:color w:val="262626" w:themeColor="text1" w:themeTint="D9"/>
              </w:rPr>
              <w:t>EIGHT</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E93034">
        <w:trPr>
          <w:trHeight w:val="391"/>
        </w:trPr>
        <w:tc>
          <w:tcPr>
            <w:tcW w:w="2977" w:type="dxa"/>
            <w:shd w:val="clear" w:color="auto" w:fill="auto"/>
            <w:vAlign w:val="center"/>
          </w:tcPr>
          <w:p w14:paraId="50E654AE" w14:textId="52F75419" w:rsidR="00163BE9" w:rsidRPr="005E0F7C" w:rsidRDefault="00163BE9" w:rsidP="00C35671">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576632">
              <w:rPr>
                <w:rFonts w:eastAsia="MS Gothic" w:cstheme="minorHAnsi"/>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402" w:type="dxa"/>
            <w:shd w:val="clear" w:color="auto" w:fill="auto"/>
            <w:vAlign w:val="center"/>
          </w:tcPr>
          <w:p w14:paraId="2F4B74F3" w14:textId="5D75C63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576632">
              <w:rPr>
                <w:rFonts w:eastAsia="MS Gothic" w:cstheme="minorHAnsi"/>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shd w:val="clear" w:color="auto" w:fill="auto"/>
            <w:vAlign w:val="center"/>
          </w:tcPr>
          <w:p w14:paraId="36FA8E5C" w14:textId="71B2477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576632">
              <w:rPr>
                <w:rFonts w:eastAsia="MS Gothic" w:cstheme="minorHAnsi"/>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r w:rsidR="00576632">
              <w:rPr>
                <w:color w:val="262626" w:themeColor="text1" w:themeTint="D9"/>
              </w:rPr>
              <w:t xml:space="preserve"> </w:t>
            </w:r>
          </w:p>
        </w:tc>
      </w:tr>
      <w:tr w:rsidR="005E0F7C" w:rsidRPr="005E0F7C" w14:paraId="1791446E" w14:textId="77777777" w:rsidTr="006D5A95">
        <w:trPr>
          <w:trHeight w:val="391"/>
        </w:trPr>
        <w:tc>
          <w:tcPr>
            <w:tcW w:w="6379" w:type="dxa"/>
            <w:gridSpan w:val="2"/>
            <w:shd w:val="clear" w:color="auto" w:fill="auto"/>
            <w:vAlign w:val="center"/>
          </w:tcPr>
          <w:p w14:paraId="1F3D052A" w14:textId="62FACF2C" w:rsidR="00163BE9" w:rsidRPr="005E0F7C" w:rsidRDefault="00163BE9" w:rsidP="00C35671">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shd w:val="clear" w:color="auto" w:fill="auto"/>
            <w:vAlign w:val="center"/>
          </w:tcPr>
          <w:p w14:paraId="75C81317" w14:textId="2B5F6F2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576632">
              <w:rPr>
                <w:rFonts w:eastAsia="MS Gothic" w:cstheme="minorHAnsi"/>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5E0F7C" w:rsidRPr="005E0F7C" w14:paraId="64457AD4" w14:textId="77777777" w:rsidTr="00771DD5">
        <w:trPr>
          <w:trHeight w:val="1121"/>
        </w:trPr>
        <w:tc>
          <w:tcPr>
            <w:tcW w:w="9912" w:type="dxa"/>
            <w:gridSpan w:val="3"/>
            <w:shd w:val="clear" w:color="auto" w:fill="auto"/>
          </w:tcPr>
          <w:p w14:paraId="6216FD5F" w14:textId="51455503" w:rsidR="00BA740E" w:rsidRDefault="008620FE" w:rsidP="00C35671">
            <w:pPr>
              <w:spacing w:before="60"/>
              <w:rPr>
                <w:color w:val="262626" w:themeColor="text1" w:themeTint="D9"/>
              </w:rPr>
            </w:pPr>
            <w:r w:rsidRPr="005E0F7C">
              <w:rPr>
                <w:rFonts w:eastAsia="MS Gothic" w:cstheme="minorHAnsi"/>
                <w:b/>
                <w:bCs/>
                <w:color w:val="262626" w:themeColor="text1" w:themeTint="D9"/>
              </w:rPr>
              <w:t>Comments:</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673FCE">
              <w:rPr>
                <w:color w:val="262626" w:themeColor="text1" w:themeTint="D9"/>
              </w:rPr>
              <w:t> </w:t>
            </w:r>
            <w:r w:rsidR="00673FCE">
              <w:rPr>
                <w:color w:val="262626" w:themeColor="text1" w:themeTint="D9"/>
              </w:rPr>
              <w:t> </w:t>
            </w:r>
            <w:r w:rsidR="00673FCE">
              <w:rPr>
                <w:color w:val="262626" w:themeColor="text1" w:themeTint="D9"/>
              </w:rPr>
              <w:t> </w:t>
            </w:r>
            <w:r w:rsidR="00673FCE">
              <w:rPr>
                <w:color w:val="262626" w:themeColor="text1" w:themeTint="D9"/>
              </w:rPr>
              <w:t> </w:t>
            </w:r>
            <w:r w:rsidR="00673FCE">
              <w:rPr>
                <w:color w:val="262626" w:themeColor="text1" w:themeTint="D9"/>
              </w:rPr>
              <w:t> </w:t>
            </w:r>
            <w:r w:rsidR="00576632">
              <w:rPr>
                <w:color w:val="262626" w:themeColor="text1" w:themeTint="D9"/>
              </w:rPr>
              <w:fldChar w:fldCharType="end"/>
            </w:r>
          </w:p>
          <w:p w14:paraId="3AE25C29" w14:textId="77777777" w:rsidR="00576632" w:rsidRDefault="00576632" w:rsidP="00C35671">
            <w:pPr>
              <w:spacing w:before="60"/>
              <w:rPr>
                <w:rFonts w:eastAsia="MS Gothic" w:cstheme="minorHAnsi"/>
                <w:b/>
                <w:bCs/>
                <w:color w:val="262626" w:themeColor="text1" w:themeTint="D9"/>
              </w:rPr>
            </w:pPr>
          </w:p>
          <w:p w14:paraId="3CCBE99D" w14:textId="77777777" w:rsidR="00576632" w:rsidRDefault="00576632" w:rsidP="00C35671">
            <w:pPr>
              <w:spacing w:before="60"/>
              <w:rPr>
                <w:rFonts w:eastAsia="MS Gothic" w:cstheme="minorHAnsi"/>
                <w:b/>
                <w:bCs/>
                <w:color w:val="262626" w:themeColor="text1" w:themeTint="D9"/>
              </w:rPr>
            </w:pPr>
          </w:p>
          <w:p w14:paraId="36332CAB" w14:textId="18F6529C" w:rsidR="00576632" w:rsidRPr="005E0F7C" w:rsidRDefault="00576632" w:rsidP="00C35671">
            <w:pPr>
              <w:spacing w:before="60"/>
              <w:rPr>
                <w:rFonts w:eastAsia="MS Gothic" w:cstheme="minorHAnsi"/>
                <w:b/>
                <w:bCs/>
                <w:color w:val="262626" w:themeColor="text1" w:themeTint="D9"/>
              </w:rPr>
            </w:pPr>
          </w:p>
        </w:tc>
      </w:tr>
      <w:tr w:rsidR="005E0F7C" w:rsidRPr="005E0F7C" w14:paraId="58B59C5B" w14:textId="77777777" w:rsidTr="0057043F">
        <w:trPr>
          <w:trHeight w:val="391"/>
        </w:trPr>
        <w:tc>
          <w:tcPr>
            <w:tcW w:w="9912" w:type="dxa"/>
            <w:gridSpan w:val="3"/>
            <w:shd w:val="clear" w:color="auto" w:fill="auto"/>
            <w:vAlign w:val="center"/>
          </w:tcPr>
          <w:p w14:paraId="2AF373FE" w14:textId="567FCFE1" w:rsidR="00BA740E" w:rsidRPr="005E0F7C" w:rsidRDefault="00BA740E" w:rsidP="00576632">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160D6A" w:rsidRDefault="00016489" w:rsidP="00AA6916">
      <w:pPr>
        <w:rPr>
          <w:b/>
          <w:bCs/>
          <w:color w:val="EA7200"/>
        </w:rPr>
      </w:pPr>
      <w:r w:rsidRPr="00160D6A">
        <w:rPr>
          <w:b/>
          <w:bCs/>
          <w:color w:val="EA7200"/>
        </w:rPr>
        <w:t>General Information</w:t>
      </w:r>
    </w:p>
    <w:p w14:paraId="74F7971F" w14:textId="77777777" w:rsidR="00160D6A" w:rsidRPr="00C35671" w:rsidRDefault="00160D6A" w:rsidP="00576632">
      <w:pPr>
        <w:jc w:val="both"/>
        <w:rPr>
          <w:color w:val="262626" w:themeColor="text1" w:themeTint="D9"/>
        </w:rPr>
      </w:pPr>
      <w:r w:rsidRPr="00C35671">
        <w:rPr>
          <w:color w:val="262626" w:themeColor="text1" w:themeTint="D9"/>
        </w:rPr>
        <w:t>Closing the GAP is a federal government initiative that aims to reduce Indigenous disadvantage with respect to health, education, employment and social justice.  Closing the Gap also acknowledges the ongoing strength and resilience of Aboriginal and Torres Strait Islander people in sustaining the world’s oldest living cultures.</w:t>
      </w:r>
    </w:p>
    <w:p w14:paraId="576AB80C" w14:textId="77777777" w:rsidR="00160D6A" w:rsidRPr="00C35671" w:rsidRDefault="00160D6A" w:rsidP="00576632">
      <w:pPr>
        <w:jc w:val="both"/>
        <w:rPr>
          <w:color w:val="262626" w:themeColor="text1" w:themeTint="D9"/>
        </w:rPr>
      </w:pPr>
      <w:r w:rsidRPr="00C35671">
        <w:rPr>
          <w:color w:val="262626" w:themeColor="text1" w:themeTint="D9"/>
        </w:rPr>
        <w:t>QFES supports and endorses this innovative program and recognises the significant work and outcomes within the department that have contributed to ‘Closing the Gap’ in Queensland communities.</w:t>
      </w:r>
    </w:p>
    <w:p w14:paraId="406994AC" w14:textId="77777777" w:rsidR="00160D6A" w:rsidRPr="00C35671" w:rsidRDefault="00160D6A" w:rsidP="00576632">
      <w:pPr>
        <w:jc w:val="both"/>
        <w:rPr>
          <w:color w:val="262626" w:themeColor="text1" w:themeTint="D9"/>
        </w:rPr>
      </w:pPr>
      <w:r w:rsidRPr="00C35671">
        <w:rPr>
          <w:color w:val="262626" w:themeColor="text1" w:themeTint="D9"/>
        </w:rPr>
        <w:t>Achievements are celebrated in conjunction with National Close the Gap Day.</w:t>
      </w:r>
    </w:p>
    <w:p w14:paraId="69871013" w14:textId="2D79594F" w:rsidR="00EC7A75" w:rsidRPr="00160D6A" w:rsidRDefault="00EC7A75" w:rsidP="00576632">
      <w:pPr>
        <w:jc w:val="both"/>
        <w:rPr>
          <w:b/>
          <w:bCs/>
          <w:color w:val="EA7200"/>
        </w:rPr>
      </w:pPr>
      <w:r w:rsidRPr="00160D6A">
        <w:rPr>
          <w:b/>
          <w:bCs/>
          <w:color w:val="EA7200"/>
        </w:rPr>
        <w:t>Eligibility Criteria</w:t>
      </w:r>
    </w:p>
    <w:p w14:paraId="5B11F543" w14:textId="049BCE5D" w:rsidR="00160D6A" w:rsidRPr="00C35671" w:rsidRDefault="00160D6A" w:rsidP="00576632">
      <w:pPr>
        <w:jc w:val="both"/>
        <w:rPr>
          <w:color w:val="262626" w:themeColor="text1" w:themeTint="D9"/>
        </w:rPr>
      </w:pPr>
      <w:r w:rsidRPr="00C35671">
        <w:rPr>
          <w:color w:val="262626" w:themeColor="text1" w:themeTint="D9"/>
        </w:rPr>
        <w:t>All members of the QFES workforce, paid and volunteer, are eligible to nominate for this award.</w:t>
      </w:r>
    </w:p>
    <w:p w14:paraId="5AFAE70D" w14:textId="77777777" w:rsidR="00160D6A" w:rsidRPr="00C35671" w:rsidRDefault="00160D6A" w:rsidP="00576632">
      <w:pPr>
        <w:jc w:val="both"/>
        <w:rPr>
          <w:color w:val="262626" w:themeColor="text1" w:themeTint="D9"/>
        </w:rPr>
      </w:pPr>
      <w:r w:rsidRPr="00C35671">
        <w:rPr>
          <w:color w:val="262626" w:themeColor="text1" w:themeTint="D9"/>
        </w:rPr>
        <w:t>Ensure all nominations:</w:t>
      </w:r>
    </w:p>
    <w:p w14:paraId="2837CB42" w14:textId="290F9D8F" w:rsidR="00160D6A" w:rsidRPr="00C35671" w:rsidRDefault="00160D6A" w:rsidP="00C35671">
      <w:pPr>
        <w:pStyle w:val="ListParagraph"/>
        <w:numPr>
          <w:ilvl w:val="0"/>
          <w:numId w:val="16"/>
        </w:numPr>
        <w:ind w:left="426" w:hanging="284"/>
        <w:jc w:val="both"/>
        <w:rPr>
          <w:color w:val="262626" w:themeColor="text1" w:themeTint="D9"/>
        </w:rPr>
      </w:pPr>
      <w:r w:rsidRPr="00C35671">
        <w:rPr>
          <w:color w:val="262626" w:themeColor="text1" w:themeTint="D9"/>
        </w:rPr>
        <w:t xml:space="preserve">Provide a brief overview (no more than 300 words) of the project/initiative/body of work, including key outcomes, achievements. </w:t>
      </w:r>
    </w:p>
    <w:p w14:paraId="7F7D7A90" w14:textId="1AB8273A" w:rsidR="00160D6A" w:rsidRPr="00C35671" w:rsidRDefault="00160D6A" w:rsidP="00C35671">
      <w:pPr>
        <w:pStyle w:val="ListParagraph"/>
        <w:numPr>
          <w:ilvl w:val="0"/>
          <w:numId w:val="16"/>
        </w:numPr>
        <w:ind w:left="426" w:hanging="284"/>
        <w:jc w:val="both"/>
        <w:rPr>
          <w:color w:val="262626" w:themeColor="text1" w:themeTint="D9"/>
        </w:rPr>
      </w:pPr>
      <w:r w:rsidRPr="00C35671">
        <w:rPr>
          <w:color w:val="262626" w:themeColor="text1" w:themeTint="D9"/>
        </w:rPr>
        <w:t>Ensure that the nomination demonstrates contributions to one or more of the Aboriginal and Torres Strait Islander Cultural Capability Action Plan five principles of:</w:t>
      </w:r>
    </w:p>
    <w:p w14:paraId="5D307140" w14:textId="3C2310B5" w:rsidR="00160D6A" w:rsidRPr="00C35671" w:rsidRDefault="00160D6A" w:rsidP="00C35671">
      <w:pPr>
        <w:pStyle w:val="ListParagraph"/>
        <w:numPr>
          <w:ilvl w:val="0"/>
          <w:numId w:val="17"/>
        </w:numPr>
        <w:ind w:left="851" w:hanging="425"/>
        <w:jc w:val="both"/>
        <w:rPr>
          <w:color w:val="262626" w:themeColor="text1" w:themeTint="D9"/>
        </w:rPr>
      </w:pPr>
      <w:r w:rsidRPr="00C35671">
        <w:rPr>
          <w:color w:val="262626" w:themeColor="text1" w:themeTint="D9"/>
        </w:rPr>
        <w:t>Valuing culture</w:t>
      </w:r>
    </w:p>
    <w:p w14:paraId="26758D9A" w14:textId="48DD7855" w:rsidR="00160D6A" w:rsidRPr="00C35671" w:rsidRDefault="00160D6A" w:rsidP="00C35671">
      <w:pPr>
        <w:pStyle w:val="ListParagraph"/>
        <w:numPr>
          <w:ilvl w:val="0"/>
          <w:numId w:val="17"/>
        </w:numPr>
        <w:ind w:left="851" w:hanging="425"/>
        <w:jc w:val="both"/>
        <w:rPr>
          <w:color w:val="262626" w:themeColor="text1" w:themeTint="D9"/>
        </w:rPr>
      </w:pPr>
      <w:r w:rsidRPr="00C35671">
        <w:rPr>
          <w:color w:val="262626" w:themeColor="text1" w:themeTint="D9"/>
        </w:rPr>
        <w:t>Leadership and accountability</w:t>
      </w:r>
    </w:p>
    <w:p w14:paraId="06C60F43" w14:textId="119BCFD2" w:rsidR="00160D6A" w:rsidRPr="00C35671" w:rsidRDefault="00160D6A" w:rsidP="00C35671">
      <w:pPr>
        <w:pStyle w:val="ListParagraph"/>
        <w:numPr>
          <w:ilvl w:val="0"/>
          <w:numId w:val="17"/>
        </w:numPr>
        <w:ind w:left="851" w:hanging="425"/>
        <w:jc w:val="both"/>
        <w:rPr>
          <w:color w:val="262626" w:themeColor="text1" w:themeTint="D9"/>
        </w:rPr>
      </w:pPr>
      <w:r w:rsidRPr="00C35671">
        <w:rPr>
          <w:color w:val="262626" w:themeColor="text1" w:themeTint="D9"/>
        </w:rPr>
        <w:t>Building cultural capability to improve economic participation</w:t>
      </w:r>
    </w:p>
    <w:p w14:paraId="7744274C" w14:textId="795EAE35" w:rsidR="00160D6A" w:rsidRPr="00C35671" w:rsidRDefault="00160D6A" w:rsidP="00C35671">
      <w:pPr>
        <w:pStyle w:val="ListParagraph"/>
        <w:numPr>
          <w:ilvl w:val="0"/>
          <w:numId w:val="17"/>
        </w:numPr>
        <w:ind w:left="851" w:hanging="425"/>
        <w:jc w:val="both"/>
        <w:rPr>
          <w:color w:val="262626" w:themeColor="text1" w:themeTint="D9"/>
        </w:rPr>
      </w:pPr>
      <w:r w:rsidRPr="00C35671">
        <w:rPr>
          <w:color w:val="262626" w:themeColor="text1" w:themeTint="D9"/>
        </w:rPr>
        <w:t>Engagement with Aboriginal and Torres Strait Islander people and businesses</w:t>
      </w:r>
    </w:p>
    <w:p w14:paraId="0CA48407" w14:textId="3F7ECBA1" w:rsidR="00160D6A" w:rsidRPr="00C35671" w:rsidRDefault="00160D6A" w:rsidP="00C35671">
      <w:pPr>
        <w:pStyle w:val="ListParagraph"/>
        <w:numPr>
          <w:ilvl w:val="0"/>
          <w:numId w:val="17"/>
        </w:numPr>
        <w:ind w:left="851" w:hanging="425"/>
        <w:jc w:val="both"/>
        <w:rPr>
          <w:color w:val="262626" w:themeColor="text1" w:themeTint="D9"/>
        </w:rPr>
      </w:pPr>
      <w:r w:rsidRPr="00C35671">
        <w:rPr>
          <w:color w:val="262626" w:themeColor="text1" w:themeTint="D9"/>
        </w:rPr>
        <w:t>Culturally responsive systems and services</w:t>
      </w:r>
    </w:p>
    <w:p w14:paraId="153D9F17" w14:textId="780CE9A7" w:rsidR="00160D6A" w:rsidRPr="00C35671" w:rsidRDefault="00160D6A" w:rsidP="00576632">
      <w:pPr>
        <w:jc w:val="both"/>
        <w:rPr>
          <w:color w:val="262626" w:themeColor="text1" w:themeTint="D9"/>
        </w:rPr>
      </w:pPr>
      <w:r w:rsidRPr="00C35671">
        <w:rPr>
          <w:color w:val="262626" w:themeColor="text1" w:themeTint="D9"/>
        </w:rPr>
        <w:t>You cannot self-nominate for this award.</w:t>
      </w:r>
    </w:p>
    <w:p w14:paraId="3CD036A6" w14:textId="4FFC1850" w:rsidR="00EC7A75" w:rsidRPr="00160D6A" w:rsidRDefault="00EC7A75" w:rsidP="00160D6A">
      <w:pPr>
        <w:rPr>
          <w:b/>
          <w:bCs/>
          <w:color w:val="EA7200"/>
        </w:rPr>
      </w:pPr>
      <w:r w:rsidRPr="00160D6A">
        <w:rPr>
          <w:b/>
          <w:bCs/>
          <w:color w:val="EA7200"/>
        </w:rPr>
        <w:t xml:space="preserve">Nomination Process </w:t>
      </w:r>
    </w:p>
    <w:p w14:paraId="1ACD584C" w14:textId="7FC8A29F"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Nominations are made via a nominator within QFES.</w:t>
      </w:r>
    </w:p>
    <w:p w14:paraId="52C114DB" w14:textId="62E3AC32"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Complete this form</w:t>
      </w:r>
      <w:r w:rsidR="00423E5C" w:rsidRPr="00C35671">
        <w:rPr>
          <w:color w:val="262626" w:themeColor="text1" w:themeTint="D9"/>
        </w:rPr>
        <w:t xml:space="preserve"> </w:t>
      </w:r>
      <w:r w:rsidRPr="00C35671">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Managers are responsible for considering nominations regarding the eligibility criteria and ensuring the nomination is progressed.</w:t>
      </w:r>
    </w:p>
    <w:p w14:paraId="32247CBB" w14:textId="163268AE"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 xml:space="preserve">Manager </w:t>
      </w:r>
      <w:r w:rsidR="00576632" w:rsidRPr="00C35671">
        <w:rPr>
          <w:color w:val="262626" w:themeColor="text1" w:themeTint="D9"/>
        </w:rPr>
        <w:t>sighted</w:t>
      </w:r>
      <w:r w:rsidRPr="00C35671">
        <w:rPr>
          <w:color w:val="262626" w:themeColor="text1" w:themeTint="D9"/>
        </w:rPr>
        <w:t xml:space="preserve"> nominations are to be submitted to the relevant Assistant Commissioner (AC)/Executive Director (ED) for approval.  </w:t>
      </w:r>
    </w:p>
    <w:p w14:paraId="3CD1D6A5" w14:textId="77777777"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AC/ED approved nominations are submitted to QFES Honours, Reward and Recognition (HRR) Team.</w:t>
      </w:r>
    </w:p>
    <w:p w14:paraId="59244112" w14:textId="77777777"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 xml:space="preserve">Once the Commissioner has approved, the HRR Team will </w:t>
      </w:r>
      <w:r w:rsidR="0036393C" w:rsidRPr="00C35671">
        <w:rPr>
          <w:color w:val="262626" w:themeColor="text1" w:themeTint="D9"/>
        </w:rPr>
        <w:t>finalise the nomination.</w:t>
      </w:r>
    </w:p>
    <w:sectPr w:rsidR="003B46B3" w:rsidRPr="00C35671" w:rsidSect="00180956">
      <w:headerReference w:type="default" r:id="rId10"/>
      <w:footerReference w:type="default" r:id="rId11"/>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EDCC" w14:textId="77777777" w:rsidR="009166A3" w:rsidRDefault="009166A3" w:rsidP="0045306F">
      <w:pPr>
        <w:spacing w:after="0" w:line="240" w:lineRule="auto"/>
      </w:pPr>
      <w:r>
        <w:separator/>
      </w:r>
    </w:p>
  </w:endnote>
  <w:endnote w:type="continuationSeparator" w:id="0">
    <w:p w14:paraId="604BBC09" w14:textId="77777777" w:rsidR="009166A3" w:rsidRDefault="009166A3"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8F72" w14:textId="77777777" w:rsidR="009166A3" w:rsidRDefault="009166A3" w:rsidP="0045306F">
      <w:pPr>
        <w:spacing w:after="0" w:line="240" w:lineRule="auto"/>
      </w:pPr>
      <w:r>
        <w:separator/>
      </w:r>
    </w:p>
  </w:footnote>
  <w:footnote w:type="continuationSeparator" w:id="0">
    <w:p w14:paraId="196229CE" w14:textId="77777777" w:rsidR="009166A3" w:rsidRDefault="009166A3"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4B2"/>
    <w:multiLevelType w:val="hybridMultilevel"/>
    <w:tmpl w:val="9886F25E"/>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B4515F"/>
    <w:multiLevelType w:val="hybridMultilevel"/>
    <w:tmpl w:val="0262D42A"/>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5546F4"/>
    <w:multiLevelType w:val="hybridMultilevel"/>
    <w:tmpl w:val="A1DACE30"/>
    <w:lvl w:ilvl="0" w:tplc="37CE3CF4">
      <w:numFmt w:val="bullet"/>
      <w:lvlText w:val="•"/>
      <w:lvlJc w:val="left"/>
      <w:pPr>
        <w:ind w:left="1440" w:hanging="720"/>
      </w:pPr>
      <w:rPr>
        <w:rFonts w:ascii="Calibri" w:eastAsia="MS Gothic"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69303E"/>
    <w:multiLevelType w:val="hybridMultilevel"/>
    <w:tmpl w:val="D4428B6E"/>
    <w:lvl w:ilvl="0" w:tplc="37CE3CF4">
      <w:numFmt w:val="bullet"/>
      <w:lvlText w:val="•"/>
      <w:lvlJc w:val="left"/>
      <w:pPr>
        <w:ind w:left="1440" w:hanging="720"/>
      </w:pPr>
      <w:rPr>
        <w:rFonts w:ascii="Calibri" w:eastAsia="MS Gothic"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F15FEB"/>
    <w:multiLevelType w:val="hybridMultilevel"/>
    <w:tmpl w:val="B4B868C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10"/>
  </w:num>
  <w:num w:numId="3">
    <w:abstractNumId w:val="18"/>
  </w:num>
  <w:num w:numId="4">
    <w:abstractNumId w:val="12"/>
  </w:num>
  <w:num w:numId="5">
    <w:abstractNumId w:val="2"/>
  </w:num>
  <w:num w:numId="6">
    <w:abstractNumId w:val="5"/>
  </w:num>
  <w:num w:numId="7">
    <w:abstractNumId w:val="15"/>
  </w:num>
  <w:num w:numId="8">
    <w:abstractNumId w:val="16"/>
  </w:num>
  <w:num w:numId="9">
    <w:abstractNumId w:val="11"/>
  </w:num>
  <w:num w:numId="10">
    <w:abstractNumId w:val="14"/>
  </w:num>
  <w:num w:numId="11">
    <w:abstractNumId w:val="6"/>
  </w:num>
  <w:num w:numId="12">
    <w:abstractNumId w:val="17"/>
  </w:num>
  <w:num w:numId="13">
    <w:abstractNumId w:val="3"/>
  </w:num>
  <w:num w:numId="14">
    <w:abstractNumId w:val="19"/>
  </w:num>
  <w:num w:numId="15">
    <w:abstractNumId w:val="9"/>
  </w:num>
  <w:num w:numId="16">
    <w:abstractNumId w:val="1"/>
  </w:num>
  <w:num w:numId="17">
    <w:abstractNumId w:val="20"/>
  </w:num>
  <w:num w:numId="18">
    <w:abstractNumId w:val="4"/>
  </w:num>
  <w:num w:numId="19">
    <w:abstractNumId w:val="7"/>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BVzTdA2HQyBviSUNM+9XZ17Fq28nsMwC1xUjG1b5wKV9F6cit7ZrnNydiNobVwh6sahTD1ooOziCRwP1pmhXA==" w:salt="E92y3G0bKopIiwX9CG4M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22D1"/>
    <w:rsid w:val="00005EFA"/>
    <w:rsid w:val="00010DD6"/>
    <w:rsid w:val="0001463C"/>
    <w:rsid w:val="00016489"/>
    <w:rsid w:val="0003205C"/>
    <w:rsid w:val="000329CA"/>
    <w:rsid w:val="0003395F"/>
    <w:rsid w:val="00036582"/>
    <w:rsid w:val="00036724"/>
    <w:rsid w:val="00062629"/>
    <w:rsid w:val="0007149C"/>
    <w:rsid w:val="000741B1"/>
    <w:rsid w:val="00077412"/>
    <w:rsid w:val="0008438C"/>
    <w:rsid w:val="000B4A52"/>
    <w:rsid w:val="000C36FC"/>
    <w:rsid w:val="0011072C"/>
    <w:rsid w:val="00112A4A"/>
    <w:rsid w:val="0011349B"/>
    <w:rsid w:val="0011421E"/>
    <w:rsid w:val="00121B54"/>
    <w:rsid w:val="001410F5"/>
    <w:rsid w:val="0015310B"/>
    <w:rsid w:val="00160D6A"/>
    <w:rsid w:val="00163BE9"/>
    <w:rsid w:val="00180956"/>
    <w:rsid w:val="00193363"/>
    <w:rsid w:val="001A13EA"/>
    <w:rsid w:val="001A3116"/>
    <w:rsid w:val="001A3947"/>
    <w:rsid w:val="001A5816"/>
    <w:rsid w:val="001A7187"/>
    <w:rsid w:val="001D5012"/>
    <w:rsid w:val="001D55A1"/>
    <w:rsid w:val="001D7F31"/>
    <w:rsid w:val="001E4120"/>
    <w:rsid w:val="001F3598"/>
    <w:rsid w:val="001F536A"/>
    <w:rsid w:val="002041C1"/>
    <w:rsid w:val="00225998"/>
    <w:rsid w:val="00232E50"/>
    <w:rsid w:val="002431FA"/>
    <w:rsid w:val="00247C61"/>
    <w:rsid w:val="00260C76"/>
    <w:rsid w:val="0028550B"/>
    <w:rsid w:val="00297E05"/>
    <w:rsid w:val="002B2FA5"/>
    <w:rsid w:val="002C0D4D"/>
    <w:rsid w:val="002D11C7"/>
    <w:rsid w:val="002E2717"/>
    <w:rsid w:val="002E526B"/>
    <w:rsid w:val="002E6323"/>
    <w:rsid w:val="002F403C"/>
    <w:rsid w:val="002F5855"/>
    <w:rsid w:val="00327E86"/>
    <w:rsid w:val="00340870"/>
    <w:rsid w:val="00345F4C"/>
    <w:rsid w:val="0036393C"/>
    <w:rsid w:val="00370F06"/>
    <w:rsid w:val="003767D8"/>
    <w:rsid w:val="003A05D4"/>
    <w:rsid w:val="003A4610"/>
    <w:rsid w:val="003B46B3"/>
    <w:rsid w:val="003C249F"/>
    <w:rsid w:val="003D13D1"/>
    <w:rsid w:val="003D59A0"/>
    <w:rsid w:val="003E794E"/>
    <w:rsid w:val="004133E4"/>
    <w:rsid w:val="00423E5C"/>
    <w:rsid w:val="00432558"/>
    <w:rsid w:val="00443A71"/>
    <w:rsid w:val="00450903"/>
    <w:rsid w:val="004527A1"/>
    <w:rsid w:val="0045306F"/>
    <w:rsid w:val="004572F9"/>
    <w:rsid w:val="0049618E"/>
    <w:rsid w:val="004B5B73"/>
    <w:rsid w:val="004E06B6"/>
    <w:rsid w:val="004F0215"/>
    <w:rsid w:val="005028B5"/>
    <w:rsid w:val="0051480C"/>
    <w:rsid w:val="00520E4F"/>
    <w:rsid w:val="00522A7F"/>
    <w:rsid w:val="00531465"/>
    <w:rsid w:val="00542D3B"/>
    <w:rsid w:val="00562416"/>
    <w:rsid w:val="005679F7"/>
    <w:rsid w:val="0057043F"/>
    <w:rsid w:val="00576632"/>
    <w:rsid w:val="00581816"/>
    <w:rsid w:val="00597F55"/>
    <w:rsid w:val="005A327A"/>
    <w:rsid w:val="005A6901"/>
    <w:rsid w:val="005C38FE"/>
    <w:rsid w:val="005D0574"/>
    <w:rsid w:val="005E0F7C"/>
    <w:rsid w:val="00635A52"/>
    <w:rsid w:val="00646D00"/>
    <w:rsid w:val="00657E89"/>
    <w:rsid w:val="00661C57"/>
    <w:rsid w:val="00666110"/>
    <w:rsid w:val="00673FCE"/>
    <w:rsid w:val="006D4C31"/>
    <w:rsid w:val="006D5A95"/>
    <w:rsid w:val="006E049F"/>
    <w:rsid w:val="00710E41"/>
    <w:rsid w:val="00724B6D"/>
    <w:rsid w:val="0073276D"/>
    <w:rsid w:val="0073428E"/>
    <w:rsid w:val="00736744"/>
    <w:rsid w:val="007469D0"/>
    <w:rsid w:val="00754E73"/>
    <w:rsid w:val="00756F56"/>
    <w:rsid w:val="00763D19"/>
    <w:rsid w:val="00771DD5"/>
    <w:rsid w:val="007930B9"/>
    <w:rsid w:val="007A1EFB"/>
    <w:rsid w:val="007A6F6E"/>
    <w:rsid w:val="007C2562"/>
    <w:rsid w:val="007C3CB2"/>
    <w:rsid w:val="007D7A7A"/>
    <w:rsid w:val="007E56C5"/>
    <w:rsid w:val="007F192B"/>
    <w:rsid w:val="008041AA"/>
    <w:rsid w:val="00810186"/>
    <w:rsid w:val="00816FEC"/>
    <w:rsid w:val="0082129E"/>
    <w:rsid w:val="00824F93"/>
    <w:rsid w:val="00827B4B"/>
    <w:rsid w:val="0083284D"/>
    <w:rsid w:val="008620FE"/>
    <w:rsid w:val="008A029F"/>
    <w:rsid w:val="008A4A4C"/>
    <w:rsid w:val="008A6879"/>
    <w:rsid w:val="008B2E23"/>
    <w:rsid w:val="008E3806"/>
    <w:rsid w:val="008F2AAB"/>
    <w:rsid w:val="00912764"/>
    <w:rsid w:val="00915458"/>
    <w:rsid w:val="009166A3"/>
    <w:rsid w:val="00921FDA"/>
    <w:rsid w:val="0094078E"/>
    <w:rsid w:val="0095017D"/>
    <w:rsid w:val="009518CF"/>
    <w:rsid w:val="0099263C"/>
    <w:rsid w:val="009B6274"/>
    <w:rsid w:val="009B7315"/>
    <w:rsid w:val="009C36DB"/>
    <w:rsid w:val="009D3A3F"/>
    <w:rsid w:val="009F2FCB"/>
    <w:rsid w:val="00A001D2"/>
    <w:rsid w:val="00A37C7C"/>
    <w:rsid w:val="00A407E2"/>
    <w:rsid w:val="00A428C0"/>
    <w:rsid w:val="00A47580"/>
    <w:rsid w:val="00A75212"/>
    <w:rsid w:val="00A7631C"/>
    <w:rsid w:val="00A85D10"/>
    <w:rsid w:val="00A96EB2"/>
    <w:rsid w:val="00AA6916"/>
    <w:rsid w:val="00AA69E9"/>
    <w:rsid w:val="00AC0841"/>
    <w:rsid w:val="00AC1B38"/>
    <w:rsid w:val="00AC5AFF"/>
    <w:rsid w:val="00AC6D3C"/>
    <w:rsid w:val="00AD61ED"/>
    <w:rsid w:val="00AE09C9"/>
    <w:rsid w:val="00B05974"/>
    <w:rsid w:val="00B2764C"/>
    <w:rsid w:val="00B458EE"/>
    <w:rsid w:val="00B45D7F"/>
    <w:rsid w:val="00B9003F"/>
    <w:rsid w:val="00B9325D"/>
    <w:rsid w:val="00BA60B1"/>
    <w:rsid w:val="00BA740E"/>
    <w:rsid w:val="00BC1221"/>
    <w:rsid w:val="00BC417C"/>
    <w:rsid w:val="00BE1F8C"/>
    <w:rsid w:val="00BE7802"/>
    <w:rsid w:val="00C03AA3"/>
    <w:rsid w:val="00C13FCF"/>
    <w:rsid w:val="00C2525D"/>
    <w:rsid w:val="00C3377C"/>
    <w:rsid w:val="00C35671"/>
    <w:rsid w:val="00C37EAF"/>
    <w:rsid w:val="00C4555A"/>
    <w:rsid w:val="00C55270"/>
    <w:rsid w:val="00C62C94"/>
    <w:rsid w:val="00C6543C"/>
    <w:rsid w:val="00C70B31"/>
    <w:rsid w:val="00C711B1"/>
    <w:rsid w:val="00C724B7"/>
    <w:rsid w:val="00C81F03"/>
    <w:rsid w:val="00C94019"/>
    <w:rsid w:val="00CF4D98"/>
    <w:rsid w:val="00CF7F29"/>
    <w:rsid w:val="00D04F3E"/>
    <w:rsid w:val="00D27AD3"/>
    <w:rsid w:val="00D35A7E"/>
    <w:rsid w:val="00D44F34"/>
    <w:rsid w:val="00D56DF3"/>
    <w:rsid w:val="00D72FAE"/>
    <w:rsid w:val="00D84A20"/>
    <w:rsid w:val="00DB548F"/>
    <w:rsid w:val="00DE4A43"/>
    <w:rsid w:val="00DE4F47"/>
    <w:rsid w:val="00E0469C"/>
    <w:rsid w:val="00E30022"/>
    <w:rsid w:val="00E313FC"/>
    <w:rsid w:val="00E32C39"/>
    <w:rsid w:val="00E44564"/>
    <w:rsid w:val="00E50FAB"/>
    <w:rsid w:val="00E55030"/>
    <w:rsid w:val="00E61A3E"/>
    <w:rsid w:val="00E644B7"/>
    <w:rsid w:val="00E75821"/>
    <w:rsid w:val="00E800F2"/>
    <w:rsid w:val="00E93034"/>
    <w:rsid w:val="00EB3D05"/>
    <w:rsid w:val="00EC7A75"/>
    <w:rsid w:val="00ED09EB"/>
    <w:rsid w:val="00EE08A6"/>
    <w:rsid w:val="00EE203A"/>
    <w:rsid w:val="00EF0E2F"/>
    <w:rsid w:val="00F14B57"/>
    <w:rsid w:val="00F276EA"/>
    <w:rsid w:val="00F30008"/>
    <w:rsid w:val="00F304CB"/>
    <w:rsid w:val="00F82B19"/>
    <w:rsid w:val="00FA7E5A"/>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7" ma:contentTypeDescription="Create a new document." ma:contentTypeScope="" ma:versionID="e4de64ab68397da09af5a924468a5485">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8a59567a5653dacd5aa2420e48b123b0"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4B99D5-2D27-4D5F-8DF4-0BBA33C7CD5E}">
  <ds:schemaRefs>
    <ds:schemaRef ds:uri="http://schemas.microsoft.com/sharepoint/v3/contenttype/forms"/>
  </ds:schemaRefs>
</ds:datastoreItem>
</file>

<file path=customXml/itemProps2.xml><?xml version="1.0" encoding="utf-8"?>
<ds:datastoreItem xmlns:ds="http://schemas.openxmlformats.org/officeDocument/2006/customXml" ds:itemID="{32CC0C1A-31C5-47E4-8B3F-05BAA30B3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7C412-ED91-434A-82AB-5E71536ACD4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 the Gap Awards Nomination Form</dc:title>
  <dc:subject/>
  <dc:creator>Sally Dobromilsky</dc:creator>
  <cp:keywords>Close the Gap Awards Nomination Form</cp:keywords>
  <dc:description>Close the Gap Awards Nomination Form</dc:description>
  <cp:lastModifiedBy>Jose Argueta</cp:lastModifiedBy>
  <cp:revision>2</cp:revision>
  <cp:lastPrinted>2021-09-01T04:26:00Z</cp:lastPrinted>
  <dcterms:created xsi:type="dcterms:W3CDTF">2023-01-20T02:45:00Z</dcterms:created>
  <dcterms:modified xsi:type="dcterms:W3CDTF">2023-01-20T02:45:00Z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